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47631AA6" w:rsidR="00BB5B47" w:rsidRPr="005A5862" w:rsidRDefault="00BB5B47" w:rsidP="00BB5B47">
      <w:pPr>
        <w:pStyle w:val="Header"/>
        <w:tabs>
          <w:tab w:val="right" w:pos="9639"/>
        </w:tabs>
        <w:rPr>
          <w:bCs/>
          <w:i/>
          <w:noProof w:val="0"/>
          <w:sz w:val="24"/>
          <w:szCs w:val="24"/>
          <w:lang w:eastAsia="zh-CN"/>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CF1C88">
        <w:rPr>
          <w:rFonts w:hint="eastAsia"/>
          <w:bCs/>
          <w:noProof w:val="0"/>
          <w:sz w:val="24"/>
          <w:szCs w:val="24"/>
          <w:lang w:eastAsia="zh-CN"/>
        </w:rPr>
        <w:t>05632</w:t>
      </w:r>
    </w:p>
    <w:p w14:paraId="3723E1D3" w14:textId="49C720BD" w:rsidR="005432D9" w:rsidRPr="005A5862" w:rsidRDefault="00B859D3" w:rsidP="00541A65">
      <w:pPr>
        <w:pStyle w:val="Header"/>
        <w:tabs>
          <w:tab w:val="right" w:pos="9641"/>
        </w:tabs>
        <w:rPr>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097B8FB4" w:rsidR="008B549E" w:rsidRPr="00915168"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915168">
        <w:rPr>
          <w:rFonts w:eastAsia="宋体" w:cs="Arial" w:hint="eastAsia"/>
          <w:b/>
          <w:bCs/>
          <w:sz w:val="24"/>
          <w:lang w:eastAsia="zh-CN"/>
        </w:rPr>
        <w:t>8</w:t>
      </w:r>
      <w:r>
        <w:rPr>
          <w:rFonts w:cs="Arial"/>
          <w:b/>
          <w:bCs/>
          <w:sz w:val="24"/>
          <w:lang w:eastAsia="ja-JP"/>
        </w:rPr>
        <w:t>.</w:t>
      </w:r>
      <w:r w:rsidR="00915168">
        <w:rPr>
          <w:rFonts w:eastAsia="宋体" w:cs="Arial" w:hint="eastAsia"/>
          <w:b/>
          <w:bCs/>
          <w:sz w:val="24"/>
          <w:lang w:eastAsia="zh-CN"/>
        </w:rPr>
        <w:t>9</w:t>
      </w:r>
      <w:r>
        <w:rPr>
          <w:rFonts w:cs="Arial"/>
          <w:b/>
          <w:bCs/>
          <w:sz w:val="24"/>
          <w:lang w:eastAsia="ja-JP"/>
        </w:rPr>
        <w:t>.</w:t>
      </w:r>
      <w:r w:rsidR="00915168">
        <w:rPr>
          <w:rFonts w:eastAsia="宋体" w:cs="Arial" w:hint="eastAsia"/>
          <w:b/>
          <w:bCs/>
          <w:sz w:val="24"/>
          <w:lang w:eastAsia="zh-CN"/>
        </w:rPr>
        <w:t>3</w:t>
      </w:r>
    </w:p>
    <w:p w14:paraId="0EC781B3" w14:textId="1F0FC3FF"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915168">
        <w:rPr>
          <w:rFonts w:ascii="Arial" w:hAnsi="Arial" w:cs="Arial" w:hint="eastAsia"/>
          <w:b/>
          <w:bCs/>
          <w:sz w:val="24"/>
          <w:lang w:eastAsia="zh-CN"/>
        </w:rPr>
        <w:t>, Nokia Shanghai Bell</w:t>
      </w:r>
    </w:p>
    <w:p w14:paraId="16C775DD" w14:textId="53FFA574"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5168" w:rsidRPr="00915168">
        <w:rPr>
          <w:rFonts w:ascii="Arial" w:hAnsi="Arial" w:cs="Arial"/>
          <w:b/>
          <w:bCs/>
          <w:sz w:val="24"/>
        </w:rPr>
        <w:t>Remaining issues on UL capacity enhancement for IoT NTN</w:t>
      </w:r>
    </w:p>
    <w:p w14:paraId="7D015DD9" w14:textId="625670C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62ECD" w:rsidRPr="003572CF">
        <w:rPr>
          <w:rFonts w:ascii="Arial" w:hAnsi="Arial" w:cs="Arial"/>
          <w:b/>
          <w:bCs/>
          <w:noProof/>
          <w:sz w:val="24"/>
        </w:rPr>
        <w:t>IoT_NTN_Ph3-Core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76ECAF03" w14:textId="77777777" w:rsidR="00D53AFD" w:rsidRPr="003572CF" w:rsidRDefault="00D53AFD" w:rsidP="00D53AFD">
      <w:pPr>
        <w:rPr>
          <w:noProof/>
        </w:rPr>
      </w:pPr>
      <w:r w:rsidRPr="003572CF">
        <w:rPr>
          <w:noProof/>
        </w:rPr>
        <w:t>As one target of WID[1], support of capacity enhancement for UL needs to be studied and specified. One of the motivations is to reduce the necessary uplink and downlink signaling to complete an Early Data Transmission (EDT) transaction. More specifically, it includes enhancement to transmit Msg3 without Msg1/Msg2 and enhancement to efficiently deliver Msg4.</w:t>
      </w:r>
    </w:p>
    <w:tbl>
      <w:tblPr>
        <w:tblStyle w:val="TableGrid"/>
        <w:tblW w:w="0" w:type="auto"/>
        <w:tblLook w:val="04A0" w:firstRow="1" w:lastRow="0" w:firstColumn="1" w:lastColumn="0" w:noHBand="0" w:noVBand="1"/>
      </w:tblPr>
      <w:tblGrid>
        <w:gridCol w:w="9631"/>
      </w:tblGrid>
      <w:tr w:rsidR="00D53AFD" w:rsidRPr="00863D71" w14:paraId="29CAB6A5" w14:textId="77777777" w:rsidTr="009634ED">
        <w:tc>
          <w:tcPr>
            <w:tcW w:w="9631" w:type="dxa"/>
          </w:tcPr>
          <w:p w14:paraId="71030996" w14:textId="77777777" w:rsidR="00D53AFD" w:rsidRPr="003572CF" w:rsidRDefault="00D53AFD" w:rsidP="009634ED">
            <w:pPr>
              <w:numPr>
                <w:ilvl w:val="0"/>
                <w:numId w:val="18"/>
              </w:numPr>
              <w:overflowPunct w:val="0"/>
              <w:autoSpaceDE w:val="0"/>
              <w:autoSpaceDN w:val="0"/>
              <w:adjustRightInd w:val="0"/>
              <w:spacing w:after="0"/>
              <w:ind w:left="360"/>
              <w:textAlignment w:val="baseline"/>
              <w:rPr>
                <w:bCs/>
                <w:noProof/>
              </w:rPr>
            </w:pPr>
            <w:r w:rsidRPr="003572CF">
              <w:rPr>
                <w:bCs/>
                <w:noProof/>
              </w:rPr>
              <w:t>Support of Capacity enhancements for uplink</w:t>
            </w:r>
          </w:p>
          <w:p w14:paraId="1C93B74E" w14:textId="77777777" w:rsidR="00D53AFD" w:rsidRPr="003572CF" w:rsidRDefault="00D53AFD" w:rsidP="009634ED">
            <w:pPr>
              <w:spacing w:after="0"/>
              <w:ind w:left="720" w:firstLine="720"/>
              <w:rPr>
                <w:bCs/>
                <w:i/>
                <w:iCs/>
                <w:noProof/>
              </w:rPr>
            </w:pPr>
          </w:p>
          <w:p w14:paraId="69EBEFE5" w14:textId="77777777" w:rsidR="00D53AFD" w:rsidRPr="003572CF" w:rsidRDefault="00D53AFD" w:rsidP="009634ED">
            <w:pPr>
              <w:numPr>
                <w:ilvl w:val="1"/>
                <w:numId w:val="18"/>
              </w:numPr>
              <w:tabs>
                <w:tab w:val="num" w:pos="720"/>
              </w:tabs>
              <w:overflowPunct w:val="0"/>
              <w:autoSpaceDE w:val="0"/>
              <w:autoSpaceDN w:val="0"/>
              <w:adjustRightInd w:val="0"/>
              <w:spacing w:after="0"/>
              <w:ind w:left="1080"/>
              <w:textAlignment w:val="baseline"/>
              <w:rPr>
                <w:bCs/>
                <w:noProof/>
              </w:rPr>
            </w:pPr>
            <w:r w:rsidRPr="003572CF">
              <w:rPr>
                <w:bCs/>
                <w:noProof/>
              </w:rPr>
              <w:t xml:space="preserve">Study and specify, if beneficial the following enhancements to </w:t>
            </w:r>
            <w:bookmarkStart w:id="0" w:name="OLE_LINK26"/>
            <w:r w:rsidRPr="003572CF">
              <w:rPr>
                <w:bCs/>
                <w:noProof/>
              </w:rPr>
              <w:t xml:space="preserve">reduce the necessary uplink and downlink signaling to complete an </w:t>
            </w:r>
            <w:bookmarkStart w:id="1" w:name="OLE_LINK14"/>
            <w:r w:rsidRPr="003572CF">
              <w:rPr>
                <w:bCs/>
                <w:noProof/>
              </w:rPr>
              <w:t xml:space="preserve">Early Data Transmission </w:t>
            </w:r>
            <w:bookmarkEnd w:id="1"/>
            <w:r w:rsidRPr="003572CF">
              <w:rPr>
                <w:bCs/>
                <w:noProof/>
              </w:rPr>
              <w:t xml:space="preserve">(EDT) transaction </w:t>
            </w:r>
            <w:bookmarkEnd w:id="0"/>
            <w:r w:rsidRPr="003572CF">
              <w:rPr>
                <w:bCs/>
                <w:noProof/>
              </w:rPr>
              <w:t>[RAN2]:</w:t>
            </w:r>
          </w:p>
          <w:p w14:paraId="1B5F05C0" w14:textId="77777777" w:rsidR="00D53AFD" w:rsidRPr="003572CF" w:rsidRDefault="00D53AFD" w:rsidP="009634ED">
            <w:pPr>
              <w:numPr>
                <w:ilvl w:val="2"/>
                <w:numId w:val="18"/>
              </w:numPr>
              <w:overflowPunct w:val="0"/>
              <w:autoSpaceDE w:val="0"/>
              <w:autoSpaceDN w:val="0"/>
              <w:adjustRightInd w:val="0"/>
              <w:spacing w:after="0"/>
              <w:ind w:left="1800"/>
              <w:textAlignment w:val="baseline"/>
              <w:rPr>
                <w:bCs/>
                <w:noProof/>
              </w:rPr>
            </w:pPr>
            <w:r w:rsidRPr="003572CF">
              <w:rPr>
                <w:bCs/>
                <w:noProof/>
              </w:rPr>
              <w:t>Msg3 transmission without msg1/</w:t>
            </w:r>
            <w:r w:rsidRPr="003572CF">
              <w:rPr>
                <w:noProof/>
              </w:rPr>
              <w:t xml:space="preserve"> </w:t>
            </w:r>
            <w:r w:rsidRPr="003572CF">
              <w:rPr>
                <w:bCs/>
                <w:noProof/>
              </w:rPr>
              <w:t xml:space="preserve">Random Access Response (RAR) </w:t>
            </w:r>
          </w:p>
          <w:p w14:paraId="276C5D42" w14:textId="77777777" w:rsidR="00D53AFD" w:rsidRPr="003572CF" w:rsidRDefault="00D53AFD" w:rsidP="009634ED">
            <w:pPr>
              <w:numPr>
                <w:ilvl w:val="2"/>
                <w:numId w:val="18"/>
              </w:numPr>
              <w:overflowPunct w:val="0"/>
              <w:autoSpaceDE w:val="0"/>
              <w:autoSpaceDN w:val="0"/>
              <w:adjustRightInd w:val="0"/>
              <w:spacing w:after="0"/>
              <w:ind w:left="1800"/>
              <w:textAlignment w:val="baseline"/>
              <w:rPr>
                <w:bCs/>
                <w:noProof/>
              </w:rPr>
            </w:pPr>
            <w:r w:rsidRPr="003572CF">
              <w:rPr>
                <w:bCs/>
                <w:noProof/>
              </w:rPr>
              <w:t>Efficient delivery (reduced overhead) of msg4 / RRCEarlyDataComplete</w:t>
            </w:r>
          </w:p>
          <w:p w14:paraId="034283E6" w14:textId="77777777" w:rsidR="00D53AFD" w:rsidRPr="003572CF" w:rsidRDefault="00D53AFD" w:rsidP="009634ED">
            <w:pPr>
              <w:numPr>
                <w:ilvl w:val="2"/>
                <w:numId w:val="18"/>
              </w:numPr>
              <w:overflowPunct w:val="0"/>
              <w:autoSpaceDE w:val="0"/>
              <w:autoSpaceDN w:val="0"/>
              <w:adjustRightInd w:val="0"/>
              <w:spacing w:after="0"/>
              <w:ind w:left="1800"/>
              <w:textAlignment w:val="baseline"/>
              <w:rPr>
                <w:bCs/>
                <w:noProof/>
              </w:rPr>
            </w:pPr>
            <w:r w:rsidRPr="003572CF">
              <w:rPr>
                <w:bCs/>
                <w:noProof/>
              </w:rPr>
              <w:t>Study and specify RRM requirement, if identified [RAN4]</w:t>
            </w:r>
          </w:p>
        </w:tc>
      </w:tr>
    </w:tbl>
    <w:p w14:paraId="7CB2EAF5" w14:textId="77777777" w:rsidR="00D53AFD" w:rsidRPr="00EA0B0D" w:rsidRDefault="00D53AFD" w:rsidP="008B549E">
      <w:pPr>
        <w:rPr>
          <w:sz w:val="2"/>
          <w:szCs w:val="2"/>
        </w:rPr>
      </w:pPr>
    </w:p>
    <w:p w14:paraId="248922EE" w14:textId="402ECB2D" w:rsidR="00D53AFD" w:rsidRDefault="00D53AFD" w:rsidP="00D53AFD">
      <w:pPr>
        <w:rPr>
          <w:noProof/>
        </w:rPr>
      </w:pPr>
      <w:r w:rsidRPr="0A78A8B3">
        <w:rPr>
          <w:noProof/>
          <w:lang w:eastAsia="zh-CN"/>
        </w:rPr>
        <w:t>In the post-1</w:t>
      </w:r>
      <w:r w:rsidR="575337BF" w:rsidRPr="0A78A8B3">
        <w:rPr>
          <w:noProof/>
          <w:lang w:eastAsia="zh-CN"/>
        </w:rPr>
        <w:t>30</w:t>
      </w:r>
      <w:r w:rsidRPr="0A78A8B3">
        <w:rPr>
          <w:noProof/>
          <w:lang w:eastAsia="zh-CN"/>
        </w:rPr>
        <w:t xml:space="preserve"> meeting </w:t>
      </w:r>
      <w:r w:rsidR="00C65F9F">
        <w:rPr>
          <w:noProof/>
          <w:lang w:eastAsia="zh-CN"/>
        </w:rPr>
        <w:t xml:space="preserve"> [306] and [307]</w:t>
      </w:r>
      <w:r w:rsidRPr="0A78A8B3">
        <w:rPr>
          <w:noProof/>
          <w:lang w:eastAsia="zh-CN"/>
        </w:rPr>
        <w:t xml:space="preserve"> email discussion</w:t>
      </w:r>
      <w:r w:rsidR="001B12A8">
        <w:rPr>
          <w:rFonts w:hint="eastAsia"/>
          <w:noProof/>
          <w:lang w:eastAsia="zh-CN"/>
        </w:rPr>
        <w:t>s</w:t>
      </w:r>
      <w:r w:rsidR="006C6E5B">
        <w:rPr>
          <w:noProof/>
          <w:lang w:eastAsia="zh-CN"/>
        </w:rPr>
        <w:t xml:space="preserve"> </w:t>
      </w:r>
      <w:r w:rsidR="00C65F9F">
        <w:rPr>
          <w:noProof/>
          <w:lang w:eastAsia="zh-CN"/>
        </w:rPr>
        <w:t>for RRC and MAC</w:t>
      </w:r>
      <w:r w:rsidRPr="0A78A8B3">
        <w:rPr>
          <w:noProof/>
          <w:lang w:eastAsia="zh-CN"/>
        </w:rPr>
        <w:t xml:space="preserve">, some open issues were identified to be further discussed. </w:t>
      </w:r>
      <w:r w:rsidRPr="0A78A8B3">
        <w:rPr>
          <w:noProof/>
        </w:rPr>
        <w:t xml:space="preserve">In this </w:t>
      </w:r>
      <w:r w:rsidR="00060D7E">
        <w:rPr>
          <w:rFonts w:hint="eastAsia"/>
          <w:noProof/>
          <w:lang w:eastAsia="zh-CN"/>
        </w:rPr>
        <w:t>paper</w:t>
      </w:r>
      <w:r w:rsidRPr="0A78A8B3">
        <w:rPr>
          <w:noProof/>
        </w:rPr>
        <w:t xml:space="preserve">, we provide </w:t>
      </w:r>
      <w:r w:rsidRPr="0A78A8B3">
        <w:rPr>
          <w:noProof/>
          <w:lang w:eastAsia="zh-CN"/>
        </w:rPr>
        <w:t>further</w:t>
      </w:r>
      <w:r w:rsidRPr="0A78A8B3">
        <w:rPr>
          <w:noProof/>
        </w:rPr>
        <w:t xml:space="preserve"> view on </w:t>
      </w:r>
      <w:r w:rsidRPr="0A78A8B3">
        <w:rPr>
          <w:noProof/>
          <w:lang w:eastAsia="zh-CN"/>
        </w:rPr>
        <w:t>the</w:t>
      </w:r>
      <w:r w:rsidR="00386FF3">
        <w:rPr>
          <w:rFonts w:hint="eastAsia"/>
          <w:noProof/>
          <w:lang w:eastAsia="zh-CN"/>
        </w:rPr>
        <w:t>se</w:t>
      </w:r>
      <w:r w:rsidRPr="0A78A8B3">
        <w:rPr>
          <w:noProof/>
          <w:lang w:eastAsia="zh-CN"/>
        </w:rPr>
        <w:t xml:space="preserve"> remaining issues</w:t>
      </w:r>
      <w:r w:rsidRPr="0A78A8B3">
        <w:rPr>
          <w:noProof/>
        </w:rPr>
        <w:t>.</w:t>
      </w:r>
      <w:r w:rsidR="000B3023">
        <w:rPr>
          <w:noProof/>
        </w:rPr>
        <w:t xml:space="preserve"> Specifically, we </w:t>
      </w:r>
      <w:r w:rsidR="00DB481B">
        <w:rPr>
          <w:noProof/>
        </w:rPr>
        <w:t xml:space="preserve">also </w:t>
      </w:r>
      <w:r w:rsidR="000B3023">
        <w:rPr>
          <w:noProof/>
        </w:rPr>
        <w:t xml:space="preserve">provide our view on </w:t>
      </w:r>
      <w:r w:rsidR="00756363">
        <w:rPr>
          <w:noProof/>
        </w:rPr>
        <w:t xml:space="preserve">two additional issues (i.e, </w:t>
      </w:r>
      <w:r w:rsidR="000B3023">
        <w:rPr>
          <w:noProof/>
        </w:rPr>
        <w:t xml:space="preserve">the network-indicated fallback for CB-Msg3 and </w:t>
      </w:r>
      <w:r w:rsidR="00756363">
        <w:rPr>
          <w:noProof/>
        </w:rPr>
        <w:t>MPDCCH narrowband set for CB-Msg4</w:t>
      </w:r>
      <w:r w:rsidR="00B95434">
        <w:rPr>
          <w:noProof/>
        </w:rPr>
        <w:t xml:space="preserve"> monitoring</w:t>
      </w:r>
      <w:r w:rsidR="00756363">
        <w:rPr>
          <w:noProof/>
        </w:rPr>
        <w:t>).</w:t>
      </w:r>
    </w:p>
    <w:p w14:paraId="2F0575B0" w14:textId="6CF385D9" w:rsidR="008B549E" w:rsidRPr="006E13D1" w:rsidRDefault="008B549E" w:rsidP="008B549E">
      <w:pPr>
        <w:pStyle w:val="Heading1"/>
      </w:pPr>
      <w:r w:rsidRPr="006E13D1">
        <w:t>2</w:t>
      </w:r>
      <w:r w:rsidRPr="006E13D1">
        <w:tab/>
      </w:r>
      <w:r w:rsidR="000B6DB7">
        <w:t>Discussion</w:t>
      </w:r>
    </w:p>
    <w:p w14:paraId="7F80A425" w14:textId="4B0EEFF2" w:rsidR="008B549E" w:rsidRPr="006E13D1" w:rsidRDefault="008B549E" w:rsidP="008B549E">
      <w:pPr>
        <w:pStyle w:val="Heading2"/>
      </w:pPr>
      <w:r>
        <w:t>2</w:t>
      </w:r>
      <w:r w:rsidRPr="006E13D1">
        <w:t>.1</w:t>
      </w:r>
      <w:r w:rsidR="00CD5F50">
        <w:t xml:space="preserve"> </w:t>
      </w:r>
      <w:r w:rsidR="000B6DB7">
        <w:t>MAC-2: CB-RNTI calculation</w:t>
      </w:r>
    </w:p>
    <w:p w14:paraId="2A1EC175" w14:textId="1E29EF35" w:rsidR="00D619BF" w:rsidRDefault="00D619BF" w:rsidP="008B549E">
      <w:pPr>
        <w:rPr>
          <w:lang w:val="da-DK" w:eastAsia="zh-CN"/>
        </w:rPr>
      </w:pPr>
      <w:r>
        <w:rPr>
          <w:rFonts w:hint="eastAsia"/>
          <w:lang w:val="da-DK" w:eastAsia="zh-CN"/>
        </w:rPr>
        <w:t>In last meeting, RAN2 made the working assumption on CB-RNTI calcuation as below:</w:t>
      </w:r>
    </w:p>
    <w:tbl>
      <w:tblPr>
        <w:tblStyle w:val="TableGrid"/>
        <w:tblW w:w="0" w:type="auto"/>
        <w:tblLook w:val="04A0" w:firstRow="1" w:lastRow="0" w:firstColumn="1" w:lastColumn="0" w:noHBand="0" w:noVBand="1"/>
      </w:tblPr>
      <w:tblGrid>
        <w:gridCol w:w="9631"/>
      </w:tblGrid>
      <w:tr w:rsidR="00D619BF" w14:paraId="4313CED7" w14:textId="77777777">
        <w:tc>
          <w:tcPr>
            <w:tcW w:w="9631" w:type="dxa"/>
          </w:tcPr>
          <w:p w14:paraId="08BF195D" w14:textId="77777777" w:rsidR="00D619BF" w:rsidRPr="00D619BF" w:rsidRDefault="00D619BF" w:rsidP="00D619BF">
            <w:pPr>
              <w:spacing w:after="160" w:line="259" w:lineRule="auto"/>
              <w:rPr>
                <w:rFonts w:eastAsia="等线"/>
                <w:b/>
                <w:bCs/>
                <w:lang w:val="en-US" w:eastAsia="zh-CN"/>
              </w:rPr>
            </w:pPr>
            <w:r w:rsidRPr="00D619BF">
              <w:rPr>
                <w:rFonts w:eastAsia="等线"/>
                <w:b/>
                <w:bCs/>
                <w:lang w:val="en-US" w:eastAsia="zh-CN"/>
              </w:rPr>
              <w:t>Working Assumption:</w:t>
            </w:r>
          </w:p>
          <w:p w14:paraId="263CB5F1" w14:textId="77777777" w:rsidR="00D619BF" w:rsidRPr="00D619BF" w:rsidRDefault="00D619BF" w:rsidP="00D619BF">
            <w:pPr>
              <w:spacing w:after="160" w:line="259" w:lineRule="auto"/>
              <w:rPr>
                <w:rFonts w:eastAsia="等线"/>
                <w:lang w:val="en-US" w:eastAsia="zh-CN"/>
              </w:rPr>
            </w:pPr>
            <w:r w:rsidRPr="00D619BF">
              <w:rPr>
                <w:rFonts w:eastAsia="等线"/>
                <w:lang w:val="en-US" w:eastAsia="zh-CN"/>
              </w:rPr>
              <w:t>The formula for RNTI for mMsg4 monitoring is:</w:t>
            </w:r>
          </w:p>
          <w:p w14:paraId="021C9806" w14:textId="77777777" w:rsidR="00D619BF" w:rsidRPr="00D619BF" w:rsidRDefault="00D619BF" w:rsidP="00D619BF">
            <w:pPr>
              <w:spacing w:after="160" w:line="259" w:lineRule="auto"/>
              <w:ind w:firstLineChars="100" w:firstLine="200"/>
              <w:rPr>
                <w:rFonts w:eastAsia="等线"/>
                <w:b/>
                <w:bCs/>
                <w:lang w:val="en-US" w:eastAsia="zh-CN"/>
              </w:rPr>
            </w:pPr>
            <w:r w:rsidRPr="00D619BF">
              <w:rPr>
                <w:rFonts w:eastAsia="等线"/>
                <w:b/>
                <w:bCs/>
                <w:lang w:val="en-US" w:eastAsia="zh-CN"/>
              </w:rPr>
              <w:t xml:space="preserve">RNTI=X + Msg3_W_index modulo (Y) + Y*CE_level + 3*Y*carrier_id. </w:t>
            </w:r>
          </w:p>
          <w:p w14:paraId="1E00DDDF" w14:textId="55BE65DD" w:rsidR="00D619BF" w:rsidRPr="00CB6392" w:rsidRDefault="00D619BF" w:rsidP="00CB6392">
            <w:pPr>
              <w:pStyle w:val="ListParagraph"/>
              <w:numPr>
                <w:ilvl w:val="0"/>
                <w:numId w:val="31"/>
              </w:numPr>
              <w:spacing w:after="160" w:line="259" w:lineRule="auto"/>
              <w:rPr>
                <w:rFonts w:eastAsia="等线"/>
                <w:lang w:val="en-US" w:eastAsia="zh-CN"/>
              </w:rPr>
            </w:pPr>
            <w:r w:rsidRPr="00CB6392">
              <w:rPr>
                <w:rFonts w:eastAsia="等线"/>
                <w:lang w:val="en-US" w:eastAsia="zh-CN"/>
              </w:rPr>
              <w:t>X is the starting RNTI for Msg4 reception, which can be defined by RAN2 e.g. X=2401 for eMTC or 4097 for NB-IoT,</w:t>
            </w:r>
          </w:p>
          <w:p w14:paraId="224C76A1" w14:textId="008B424D" w:rsidR="00D619BF" w:rsidRPr="00D619BF" w:rsidRDefault="00D619BF" w:rsidP="00CB6392">
            <w:pPr>
              <w:pStyle w:val="ListParagraph"/>
              <w:numPr>
                <w:ilvl w:val="0"/>
                <w:numId w:val="31"/>
              </w:numPr>
              <w:spacing w:after="160" w:line="259" w:lineRule="auto"/>
              <w:rPr>
                <w:rFonts w:eastAsia="等线"/>
                <w:lang w:val="en-US" w:eastAsia="zh-CN"/>
              </w:rPr>
            </w:pPr>
            <w:r w:rsidRPr="00D619BF">
              <w:rPr>
                <w:rFonts w:eastAsia="等线"/>
                <w:lang w:val="en-US" w:eastAsia="zh-CN"/>
              </w:rPr>
              <w:t>Msg3_W_index is the index of Msg3 transmission window within a periodicity of 1024 SFNs and index 0 corresponds to the Msg3 transmission window starts at the SFN defined by IE startSFN-r19,</w:t>
            </w:r>
          </w:p>
          <w:p w14:paraId="6A6FB4F5" w14:textId="1BF5A653" w:rsidR="00D619BF" w:rsidRPr="00D619BF" w:rsidRDefault="00D619BF" w:rsidP="00CB6392">
            <w:pPr>
              <w:pStyle w:val="ListParagraph"/>
              <w:numPr>
                <w:ilvl w:val="0"/>
                <w:numId w:val="31"/>
              </w:numPr>
              <w:spacing w:after="160" w:line="259" w:lineRule="auto"/>
              <w:rPr>
                <w:rFonts w:eastAsia="等线"/>
                <w:lang w:val="en-US" w:eastAsia="zh-CN"/>
              </w:rPr>
            </w:pPr>
            <w:r w:rsidRPr="00D619BF">
              <w:rPr>
                <w:rFonts w:eastAsia="等线"/>
                <w:lang w:val="en-US" w:eastAsia="zh-CN"/>
              </w:rPr>
              <w:t xml:space="preserve">Y is ceil (Msg4_WS/Msg3_WP), </w:t>
            </w:r>
          </w:p>
          <w:p w14:paraId="5A7E1D3A" w14:textId="0CADABCA" w:rsidR="00D619BF" w:rsidRPr="00D619BF" w:rsidRDefault="00D619BF" w:rsidP="00CB6392">
            <w:pPr>
              <w:pStyle w:val="ListParagraph"/>
              <w:numPr>
                <w:ilvl w:val="0"/>
                <w:numId w:val="31"/>
              </w:numPr>
              <w:spacing w:after="160" w:line="259" w:lineRule="auto"/>
              <w:rPr>
                <w:rFonts w:eastAsia="等线"/>
                <w:lang w:val="en-US" w:eastAsia="zh-CN"/>
              </w:rPr>
            </w:pPr>
            <w:r w:rsidRPr="00D619BF">
              <w:rPr>
                <w:rFonts w:eastAsia="等线"/>
                <w:lang w:val="en-US" w:eastAsia="zh-CN"/>
              </w:rPr>
              <w:t xml:space="preserve">CE_level is the CE level, 0 &lt;= CE_level &lt; 3 </w:t>
            </w:r>
          </w:p>
          <w:p w14:paraId="64936E38" w14:textId="7FC96108" w:rsidR="00D619BF" w:rsidRPr="00CB6392" w:rsidRDefault="00D619BF" w:rsidP="00CB6392">
            <w:pPr>
              <w:pStyle w:val="ListParagraph"/>
              <w:numPr>
                <w:ilvl w:val="0"/>
                <w:numId w:val="31"/>
              </w:numPr>
              <w:spacing w:after="160" w:line="259" w:lineRule="auto"/>
              <w:rPr>
                <w:rFonts w:eastAsia="等线"/>
                <w:lang w:val="en-US" w:eastAsia="zh-CN"/>
              </w:rPr>
            </w:pPr>
            <w:r w:rsidRPr="00D619BF">
              <w:rPr>
                <w:rFonts w:eastAsia="等线"/>
                <w:lang w:val="en-US" w:eastAsia="zh-CN"/>
              </w:rPr>
              <w:t>carrier_id is the index of the UL carrier of the CB-Msg3 resources, anchor carrier has index 0, 0 &lt;= carrier_id &lt; 16</w:t>
            </w:r>
          </w:p>
          <w:p w14:paraId="5589E9A5" w14:textId="7CC4B80B" w:rsidR="00CB6392" w:rsidRPr="00CB6392" w:rsidRDefault="00CB6392" w:rsidP="00CB6392">
            <w:pPr>
              <w:pStyle w:val="ListParagraph"/>
              <w:numPr>
                <w:ilvl w:val="0"/>
                <w:numId w:val="31"/>
              </w:numPr>
              <w:spacing w:after="160" w:line="259" w:lineRule="auto"/>
              <w:rPr>
                <w:rFonts w:eastAsia="等线"/>
                <w:lang w:val="en-US" w:eastAsia="zh-CN"/>
              </w:rPr>
            </w:pPr>
            <w:r w:rsidRPr="00CB6392">
              <w:rPr>
                <w:rFonts w:eastAsia="等线"/>
                <w:lang w:val="en-US" w:eastAsia="zh-CN"/>
              </w:rPr>
              <w:t>The value of Msg4_WS is the maximum Msg4 window size</w:t>
            </w:r>
          </w:p>
          <w:p w14:paraId="01E82D05" w14:textId="15C97DB3" w:rsidR="00D619BF" w:rsidRPr="00CB6392" w:rsidRDefault="00CB6392" w:rsidP="00CB6392">
            <w:pPr>
              <w:pStyle w:val="ListParagraph"/>
              <w:numPr>
                <w:ilvl w:val="0"/>
                <w:numId w:val="31"/>
              </w:numPr>
              <w:spacing w:after="160" w:line="259" w:lineRule="auto"/>
              <w:rPr>
                <w:lang w:eastAsia="zh-CN"/>
              </w:rPr>
            </w:pPr>
            <w:r w:rsidRPr="00CB6392">
              <w:rPr>
                <w:rFonts w:eastAsia="等线"/>
                <w:lang w:val="en-US" w:eastAsia="zh-CN"/>
              </w:rPr>
              <w:t>The value of Msg3_WP is the minimum Msg3 window periodicity</w:t>
            </w:r>
          </w:p>
        </w:tc>
      </w:tr>
    </w:tbl>
    <w:p w14:paraId="6424E0D2" w14:textId="77777777" w:rsidR="00D619BF" w:rsidRPr="00CB6392" w:rsidRDefault="00D619BF" w:rsidP="008B549E">
      <w:pPr>
        <w:rPr>
          <w:sz w:val="2"/>
          <w:szCs w:val="2"/>
          <w:lang w:val="da-DK" w:eastAsia="zh-CN"/>
        </w:rPr>
      </w:pPr>
    </w:p>
    <w:p w14:paraId="55EF634B" w14:textId="765B5D7F" w:rsidR="0093769C" w:rsidRDefault="0093769C" w:rsidP="008B549E">
      <w:pPr>
        <w:rPr>
          <w:lang w:val="da-DK"/>
        </w:rPr>
      </w:pPr>
      <w:r>
        <w:rPr>
          <w:lang w:val="da-DK"/>
        </w:rPr>
        <w:lastRenderedPageBreak/>
        <w:t>In the post-meeting email discussion [2], rapporteur proposed RAN2 to further discuss the two issues related to CB-RNTI cal</w:t>
      </w:r>
      <w:r w:rsidR="003F5A80">
        <w:rPr>
          <w:lang w:val="da-DK"/>
        </w:rPr>
        <w:t>c</w:t>
      </w:r>
      <w:r>
        <w:rPr>
          <w:lang w:val="da-DK"/>
        </w:rPr>
        <w:t>u</w:t>
      </w:r>
      <w:r w:rsidR="003F5A80">
        <w:rPr>
          <w:lang w:val="da-DK"/>
        </w:rPr>
        <w:t>l</w:t>
      </w:r>
      <w:r>
        <w:rPr>
          <w:lang w:val="da-DK"/>
        </w:rPr>
        <w:t>ation:</w:t>
      </w:r>
    </w:p>
    <w:tbl>
      <w:tblPr>
        <w:tblStyle w:val="TableGrid"/>
        <w:tblW w:w="0" w:type="auto"/>
        <w:tblLook w:val="04A0" w:firstRow="1" w:lastRow="0" w:firstColumn="1" w:lastColumn="0" w:noHBand="0" w:noVBand="1"/>
      </w:tblPr>
      <w:tblGrid>
        <w:gridCol w:w="9631"/>
      </w:tblGrid>
      <w:tr w:rsidR="00C1583B" w14:paraId="56E35AD6" w14:textId="77777777">
        <w:tc>
          <w:tcPr>
            <w:tcW w:w="9631" w:type="dxa"/>
          </w:tcPr>
          <w:p w14:paraId="6B20B10F" w14:textId="77777777" w:rsidR="00C1583B" w:rsidRPr="0093769C" w:rsidRDefault="00C1583B" w:rsidP="00C1583B">
            <w:pPr>
              <w:spacing w:after="0"/>
              <w:rPr>
                <w:rFonts w:cs="Arial"/>
                <w:b/>
                <w:bCs/>
                <w:i/>
                <w:iCs/>
                <w:lang w:eastAsia="sv-SE"/>
              </w:rPr>
            </w:pPr>
            <w:r>
              <w:rPr>
                <w:lang w:val="da-DK"/>
              </w:rPr>
              <w:tab/>
            </w:r>
            <w:r w:rsidRPr="0093769C">
              <w:rPr>
                <w:i/>
                <w:iCs/>
              </w:rPr>
              <w:t xml:space="preserve"> </w:t>
            </w:r>
            <w:r w:rsidRPr="0093769C">
              <w:rPr>
                <w:rFonts w:cs="Arial"/>
                <w:b/>
                <w:bCs/>
                <w:i/>
                <w:iCs/>
                <w:lang w:eastAsia="sv-SE"/>
              </w:rPr>
              <w:t>Proposal 2: For the agreed CB-RNTI formula from P1, RAN2 to discuss</w:t>
            </w:r>
          </w:p>
          <w:p w14:paraId="60358D2D" w14:textId="77777777" w:rsidR="00C1583B" w:rsidRPr="006750AE" w:rsidRDefault="00C1583B" w:rsidP="00C1583B">
            <w:pPr>
              <w:pStyle w:val="ListParagraph"/>
              <w:numPr>
                <w:ilvl w:val="0"/>
                <w:numId w:val="25"/>
              </w:numPr>
              <w:spacing w:after="0" w:line="259" w:lineRule="auto"/>
              <w:rPr>
                <w:b/>
                <w:bCs/>
                <w:i/>
                <w:iCs/>
                <w:lang w:eastAsia="sv-SE"/>
              </w:rPr>
            </w:pPr>
            <w:r w:rsidRPr="006750AE">
              <w:rPr>
                <w:b/>
                <w:bCs/>
                <w:i/>
                <w:iCs/>
                <w:lang w:eastAsia="sv-SE"/>
              </w:rPr>
              <w:t>Whether to define Msg3_W_index to floor(start SFN_id of Tx window / minimum Tx window length or periodicity]</w:t>
            </w:r>
          </w:p>
          <w:p w14:paraId="2E38DF82" w14:textId="594B6658" w:rsidR="00C1583B" w:rsidRPr="00C1583B" w:rsidRDefault="00C1583B" w:rsidP="008B549E">
            <w:pPr>
              <w:pStyle w:val="ListParagraph"/>
              <w:numPr>
                <w:ilvl w:val="0"/>
                <w:numId w:val="25"/>
              </w:numPr>
              <w:spacing w:after="0" w:line="259" w:lineRule="auto"/>
              <w:rPr>
                <w:b/>
                <w:bCs/>
                <w:lang w:eastAsia="sv-SE"/>
              </w:rPr>
            </w:pPr>
            <w:r w:rsidRPr="006750AE">
              <w:rPr>
                <w:b/>
                <w:bCs/>
                <w:i/>
                <w:iCs/>
                <w:lang w:eastAsia="sv-SE"/>
              </w:rPr>
              <w:t>Whether to define Y = 16</w:t>
            </w:r>
            <w:r w:rsidRPr="006750AE">
              <w:rPr>
                <w:b/>
                <w:bCs/>
                <w:lang w:eastAsia="sv-SE"/>
              </w:rPr>
              <w:t>.</w:t>
            </w:r>
          </w:p>
        </w:tc>
      </w:tr>
    </w:tbl>
    <w:p w14:paraId="0D63C171" w14:textId="77777777" w:rsidR="006750AE" w:rsidRPr="0080193C" w:rsidRDefault="006750AE" w:rsidP="008B549E">
      <w:pPr>
        <w:rPr>
          <w:sz w:val="2"/>
          <w:szCs w:val="2"/>
        </w:rPr>
      </w:pPr>
    </w:p>
    <w:p w14:paraId="6B153E4D" w14:textId="154352F3" w:rsidR="00471EEB" w:rsidRDefault="00471EEB" w:rsidP="008B549E">
      <w:r>
        <w:t>In the rapporteur proposal, Msg</w:t>
      </w:r>
      <w:r w:rsidR="003F5A80">
        <w:t>3</w:t>
      </w:r>
      <w:r>
        <w:t>_W_index is</w:t>
      </w:r>
      <w:r w:rsidR="005A54AD">
        <w:t xml:space="preserve"> calculated by</w:t>
      </w:r>
      <w:r>
        <w:t xml:space="preserve"> us</w:t>
      </w:r>
      <w:r w:rsidR="005A54AD">
        <w:t>ing</w:t>
      </w:r>
      <w:r>
        <w:t xml:space="preserve"> the minimum Tx window </w:t>
      </w:r>
      <w:r w:rsidR="00F552DE">
        <w:t xml:space="preserve">length or </w:t>
      </w:r>
      <w:r>
        <w:t>periodicity to calculate. This will make the Msg</w:t>
      </w:r>
      <w:r w:rsidR="00665431">
        <w:t>3</w:t>
      </w:r>
      <w:r>
        <w:t>_W_index not consecutive numbers</w:t>
      </w:r>
      <w:r w:rsidR="001B1003">
        <w:t xml:space="preserve"> corresponding to</w:t>
      </w:r>
      <w:r>
        <w:t xml:space="preserve"> the adjacent Msg3 Tx window</w:t>
      </w:r>
      <w:r w:rsidR="001B1003">
        <w:t>s</w:t>
      </w:r>
      <w:r>
        <w:t xml:space="preserve">. For instance, </w:t>
      </w:r>
      <w:r w:rsidR="00E17625">
        <w:t xml:space="preserve">if </w:t>
      </w:r>
      <w:r>
        <w:t xml:space="preserve">the configured Tx window periodicity is </w:t>
      </w:r>
      <w:r w:rsidR="005A54AD">
        <w:t xml:space="preserve">500ms (or 50 </w:t>
      </w:r>
      <w:r w:rsidR="00462D6A">
        <w:t>SF</w:t>
      </w:r>
      <w:r w:rsidR="005A54AD">
        <w:t xml:space="preserve">) and the </w:t>
      </w:r>
      <w:r w:rsidR="005A54AD" w:rsidRPr="003022C9">
        <w:rPr>
          <w:i/>
        </w:rPr>
        <w:t>SFN_id</w:t>
      </w:r>
      <w:r w:rsidR="005A54AD">
        <w:t xml:space="preserve"> for the first Tx window is 10, the </w:t>
      </w:r>
      <w:r w:rsidR="005A54AD" w:rsidRPr="003022C9">
        <w:rPr>
          <w:i/>
        </w:rPr>
        <w:t xml:space="preserve">SFN_id </w:t>
      </w:r>
      <w:r w:rsidR="005A54AD">
        <w:t xml:space="preserve">for the next Tx window will be </w:t>
      </w:r>
      <w:r w:rsidR="00462D6A">
        <w:t>60</w:t>
      </w:r>
      <w:r w:rsidR="005A54AD">
        <w:t>. If the minimum Tx window periodicity is 20ms</w:t>
      </w:r>
      <w:r w:rsidR="00462D6A">
        <w:t xml:space="preserve"> (or</w:t>
      </w:r>
      <w:r w:rsidR="00DF7565">
        <w:t xml:space="preserve"> </w:t>
      </w:r>
      <w:r w:rsidR="00462D6A">
        <w:t>2 SF)</w:t>
      </w:r>
      <w:r w:rsidR="005A54AD">
        <w:t xml:space="preserve">, then the Msg3_W_index of the first Tx window </w:t>
      </w:r>
      <w:r w:rsidR="00525CAA">
        <w:t xml:space="preserve">is </w:t>
      </w:r>
      <w:r w:rsidR="00462D6A">
        <w:t>5</w:t>
      </w:r>
      <w:r w:rsidR="005A54AD">
        <w:t xml:space="preserve"> and the Msg</w:t>
      </w:r>
      <w:r w:rsidR="00525CAA">
        <w:t>3</w:t>
      </w:r>
      <w:r w:rsidR="005A54AD">
        <w:t xml:space="preserve">_W_index of the next Tx window will be </w:t>
      </w:r>
      <w:r w:rsidR="00462D6A">
        <w:t>30</w:t>
      </w:r>
      <w:r w:rsidR="00525CAA">
        <w:t xml:space="preserve"> using the </w:t>
      </w:r>
      <w:r w:rsidR="00CC6569">
        <w:t>floor operation as in Proposal 2 above</w:t>
      </w:r>
      <w:r w:rsidR="005A54AD">
        <w:t xml:space="preserve">. </w:t>
      </w:r>
      <w:r w:rsidR="00462D6A">
        <w:t>With non-consecutive numbers of Msg3</w:t>
      </w:r>
      <w:r w:rsidR="00665431">
        <w:t>_W_index for adjacent Tx window</w:t>
      </w:r>
      <w:r w:rsidR="0090021B">
        <w:t>s</w:t>
      </w:r>
      <w:r w:rsidR="00665431">
        <w:t>, the mod</w:t>
      </w:r>
      <w:r w:rsidR="0090021B">
        <w:t>ular</w:t>
      </w:r>
      <w:r w:rsidR="00665431">
        <w:t xml:space="preserve"> operation of Msg3_W_index with Y may not end up with different RNTI value</w:t>
      </w:r>
      <w:r w:rsidR="00BD3ABF">
        <w:t>s</w:t>
      </w:r>
      <w:r w:rsidR="00665431">
        <w:t xml:space="preserve"> corresponding to adjacent Tx window</w:t>
      </w:r>
      <w:r w:rsidR="0090021B">
        <w:t>s</w:t>
      </w:r>
      <w:r w:rsidR="00665431">
        <w:t>. So it cannot guarantee t</w:t>
      </w:r>
      <w:r w:rsidR="00FA14BB">
        <w:t>hat</w:t>
      </w:r>
      <w:r w:rsidR="00665431">
        <w:t xml:space="preserve"> </w:t>
      </w:r>
      <w:r w:rsidR="0090021B">
        <w:t>the calculated</w:t>
      </w:r>
      <w:r w:rsidR="00665431">
        <w:t xml:space="preserve"> RNTI</w:t>
      </w:r>
      <w:r w:rsidR="00FA14BB">
        <w:t>s</w:t>
      </w:r>
      <w:r w:rsidR="00665431">
        <w:t xml:space="preserve"> corresponding to adjacent Tx window</w:t>
      </w:r>
      <w:r w:rsidR="0090021B">
        <w:t>s</w:t>
      </w:r>
      <w:r w:rsidR="00BF154A">
        <w:t xml:space="preserve"> </w:t>
      </w:r>
      <w:r w:rsidR="00851C57">
        <w:t xml:space="preserve">do </w:t>
      </w:r>
      <w:r w:rsidR="00BF154A">
        <w:t>not conflict with each other</w:t>
      </w:r>
      <w:r w:rsidR="00665431">
        <w:t xml:space="preserve"> if the minimum Tx window periodicity </w:t>
      </w:r>
      <w:r w:rsidR="0057495B">
        <w:t>is used to calculate Msg3_W_index.</w:t>
      </w:r>
    </w:p>
    <w:p w14:paraId="573AD1D5" w14:textId="1BDE4D32" w:rsidR="006B429E" w:rsidRPr="003B0182" w:rsidRDefault="006B429E" w:rsidP="008B549E">
      <w:pPr>
        <w:rPr>
          <w:b/>
        </w:rPr>
      </w:pPr>
      <w:r w:rsidRPr="003B0182">
        <w:rPr>
          <w:b/>
        </w:rPr>
        <w:t xml:space="preserve">Observation 1: </w:t>
      </w:r>
      <w:r w:rsidR="004E2418" w:rsidRPr="003B0182">
        <w:rPr>
          <w:b/>
        </w:rPr>
        <w:t xml:space="preserve">Using </w:t>
      </w:r>
      <w:r w:rsidR="004B0E07" w:rsidRPr="003B0182">
        <w:rPr>
          <w:b/>
        </w:rPr>
        <w:t>minimum Tx window length or periodicity to calculate Msg3_W_index</w:t>
      </w:r>
      <w:r w:rsidR="00D56D3F" w:rsidRPr="003B0182">
        <w:rPr>
          <w:b/>
        </w:rPr>
        <w:t xml:space="preserve"> </w:t>
      </w:r>
      <w:r w:rsidR="00BF474B" w:rsidRPr="003B0182">
        <w:rPr>
          <w:b/>
        </w:rPr>
        <w:t xml:space="preserve">will lead to non-consecutive </w:t>
      </w:r>
      <w:r w:rsidR="003531C1" w:rsidRPr="003B0182">
        <w:rPr>
          <w:b/>
        </w:rPr>
        <w:t>Msg3_W_index</w:t>
      </w:r>
      <w:r w:rsidR="00851C57">
        <w:rPr>
          <w:b/>
        </w:rPr>
        <w:t>es</w:t>
      </w:r>
      <w:r w:rsidR="003531C1" w:rsidRPr="003B0182">
        <w:rPr>
          <w:b/>
        </w:rPr>
        <w:t xml:space="preserve"> </w:t>
      </w:r>
      <w:r w:rsidR="00314602" w:rsidRPr="003B0182">
        <w:rPr>
          <w:b/>
        </w:rPr>
        <w:t xml:space="preserve">corresponding to </w:t>
      </w:r>
      <w:r w:rsidR="00E57F14" w:rsidRPr="003B0182">
        <w:rPr>
          <w:b/>
        </w:rPr>
        <w:t xml:space="preserve">the adjacent CB-Msg3 transmission windows, which may </w:t>
      </w:r>
      <w:r w:rsidR="000A3DC0" w:rsidRPr="003B0182">
        <w:rPr>
          <w:b/>
        </w:rPr>
        <w:t xml:space="preserve">cause the conflict </w:t>
      </w:r>
      <w:r w:rsidR="00326175" w:rsidRPr="003B0182">
        <w:rPr>
          <w:b/>
        </w:rPr>
        <w:t>of the derived RNTIs corresponding to adjacent Tx windows.</w:t>
      </w:r>
    </w:p>
    <w:p w14:paraId="74F051B4" w14:textId="328ADBEB" w:rsidR="006B29A8" w:rsidRDefault="0093769C" w:rsidP="008B549E">
      <w:pPr>
        <w:rPr>
          <w:lang w:eastAsia="zh-CN"/>
        </w:rPr>
      </w:pPr>
      <w:r w:rsidRPr="006750AE">
        <w:t>For Msg3_W_index, the RAN2 agreed working assumption uses the descriptive definition as “</w:t>
      </w:r>
      <w:r w:rsidRPr="006750AE">
        <w:rPr>
          <w:rFonts w:eastAsia="Yu Mincho"/>
          <w:i/>
          <w:lang w:eastAsia="ja-JP"/>
        </w:rPr>
        <w:t>Msg3_W_index is the index of Msg3 transmission window within a periodicity of 1024 SFNs and index 0 corresponds to the Msg3 transmission window starts at the SFN defined by IE startSFN-r19</w:t>
      </w:r>
      <w:r w:rsidRPr="006750AE">
        <w:t>”</w:t>
      </w:r>
      <w:r w:rsidR="006750AE" w:rsidRPr="006750AE">
        <w:rPr>
          <w:lang w:eastAsia="zh-CN"/>
        </w:rPr>
        <w:t xml:space="preserve">. </w:t>
      </w:r>
      <w:r w:rsidR="006750AE">
        <w:rPr>
          <w:lang w:eastAsia="zh-CN"/>
        </w:rPr>
        <w:t>In the MAC running CR [6], Msg3_</w:t>
      </w:r>
      <w:r w:rsidR="00471EEB">
        <w:rPr>
          <w:rFonts w:hint="eastAsia"/>
          <w:lang w:eastAsia="zh-CN"/>
        </w:rPr>
        <w:t>W</w:t>
      </w:r>
      <w:r w:rsidR="00471EEB">
        <w:rPr>
          <w:lang w:eastAsia="zh-CN"/>
        </w:rPr>
        <w:t xml:space="preserve">_index is defined as </w:t>
      </w:r>
      <w:r w:rsidR="004D7126">
        <w:rPr>
          <w:rFonts w:hint="eastAsia"/>
          <w:lang w:eastAsia="zh-CN"/>
        </w:rPr>
        <w:t>below:</w:t>
      </w:r>
    </w:p>
    <w:p w14:paraId="1E27DC4A" w14:textId="771ED578" w:rsidR="006B29A8" w:rsidRDefault="00471EEB" w:rsidP="006B29A8">
      <w:pPr>
        <w:pBdr>
          <w:top w:val="single" w:sz="4" w:space="1" w:color="auto"/>
          <w:left w:val="single" w:sz="4" w:space="4" w:color="auto"/>
          <w:bottom w:val="single" w:sz="4" w:space="1" w:color="auto"/>
          <w:right w:val="single" w:sz="4" w:space="4" w:color="auto"/>
        </w:pBdr>
        <w:rPr>
          <w:lang w:eastAsia="zh-CN"/>
        </w:rPr>
      </w:pPr>
      <w:r>
        <w:rPr>
          <w:lang w:eastAsia="zh-CN"/>
        </w:rPr>
        <w:t>“</w:t>
      </w:r>
      <w:r w:rsidRPr="00471EEB">
        <w:rPr>
          <w:i/>
          <w:iCs/>
          <w:noProof/>
          <w:lang w:eastAsia="zh-CN"/>
        </w:rPr>
        <w:t xml:space="preserve">Msg3_W_id is floor((SFN_id - startSFN) / windowPeriodicity), where the SFN_id is the </w:t>
      </w:r>
      <w:r w:rsidRPr="00471EEB">
        <w:rPr>
          <w:i/>
          <w:iCs/>
          <w:noProof/>
          <w:lang w:val="en-US" w:eastAsia="zh-CN"/>
        </w:rPr>
        <w:t>first SFN of the selected CB-Msg3 transmission window, startSFN is the CB-Msg3 transmission window start SFN defined by IE [FFS], the windowPeriodicity is the CB-Msg3 transmission window periodicity defined by IE [FFS]</w:t>
      </w:r>
      <w:r>
        <w:rPr>
          <w:noProof/>
          <w:lang w:val="en-US" w:eastAsia="zh-CN"/>
        </w:rPr>
        <w:t>.</w:t>
      </w:r>
      <w:r>
        <w:rPr>
          <w:lang w:eastAsia="zh-CN"/>
        </w:rPr>
        <w:t xml:space="preserve">” </w:t>
      </w:r>
    </w:p>
    <w:p w14:paraId="1E16D8BB" w14:textId="797D2716" w:rsidR="0093769C" w:rsidRDefault="00F41B29" w:rsidP="008B549E">
      <w:pPr>
        <w:rPr>
          <w:lang w:eastAsia="zh-CN"/>
        </w:rPr>
      </w:pPr>
      <w:r>
        <w:rPr>
          <w:lang w:eastAsia="zh-CN"/>
        </w:rPr>
        <w:t>If the calculation of Msg3_W_i</w:t>
      </w:r>
      <w:r w:rsidR="00D52E17">
        <w:rPr>
          <w:lang w:eastAsia="zh-CN"/>
        </w:rPr>
        <w:t>n</w:t>
      </w:r>
      <w:r>
        <w:rPr>
          <w:lang w:eastAsia="zh-CN"/>
        </w:rPr>
        <w:t>d</w:t>
      </w:r>
      <w:r w:rsidR="00D52E17">
        <w:rPr>
          <w:lang w:eastAsia="zh-CN"/>
        </w:rPr>
        <w:t>ex</w:t>
      </w:r>
      <w:r>
        <w:rPr>
          <w:lang w:eastAsia="zh-CN"/>
        </w:rPr>
        <w:t xml:space="preserve"> </w:t>
      </w:r>
      <w:r w:rsidR="007542F7">
        <w:rPr>
          <w:lang w:eastAsia="zh-CN"/>
        </w:rPr>
        <w:t xml:space="preserve">defined </w:t>
      </w:r>
      <w:r>
        <w:rPr>
          <w:lang w:eastAsia="zh-CN"/>
        </w:rPr>
        <w:t xml:space="preserve">in the running CR is followed, it </w:t>
      </w:r>
      <w:r w:rsidR="00A634B7">
        <w:rPr>
          <w:lang w:eastAsia="zh-CN"/>
        </w:rPr>
        <w:t>is actually</w:t>
      </w:r>
      <w:r>
        <w:rPr>
          <w:lang w:eastAsia="zh-CN"/>
        </w:rPr>
        <w:t xml:space="preserve"> the same as the descriptive definition of Msg3_W_index in the RAN working assumption. </w:t>
      </w:r>
      <w:r w:rsidR="00BF3AEA">
        <w:rPr>
          <w:lang w:eastAsia="zh-CN"/>
        </w:rPr>
        <w:t xml:space="preserve">It will not also </w:t>
      </w:r>
      <w:r w:rsidR="00F15428">
        <w:rPr>
          <w:lang w:eastAsia="zh-CN"/>
        </w:rPr>
        <w:t>cause</w:t>
      </w:r>
      <w:r w:rsidR="000B787B">
        <w:rPr>
          <w:lang w:eastAsia="zh-CN"/>
        </w:rPr>
        <w:t xml:space="preserve"> the issue</w:t>
      </w:r>
      <w:r w:rsidR="00F15428">
        <w:rPr>
          <w:lang w:eastAsia="zh-CN"/>
        </w:rPr>
        <w:t xml:space="preserve"> of non-consecutive </w:t>
      </w:r>
      <w:r w:rsidR="00DD4BE4">
        <w:rPr>
          <w:lang w:eastAsia="zh-CN"/>
        </w:rPr>
        <w:t>Msg3_W_index</w:t>
      </w:r>
      <w:r w:rsidR="00BD0DBE">
        <w:rPr>
          <w:lang w:eastAsia="zh-CN"/>
        </w:rPr>
        <w:t xml:space="preserve"> as raised in Observation 1</w:t>
      </w:r>
      <w:r w:rsidR="00492E5C">
        <w:rPr>
          <w:lang w:eastAsia="zh-CN"/>
        </w:rPr>
        <w:t xml:space="preserve"> because the </w:t>
      </w:r>
      <w:r w:rsidR="00FF0289" w:rsidRPr="00051DCD">
        <w:rPr>
          <w:i/>
          <w:lang w:eastAsia="zh-CN"/>
        </w:rPr>
        <w:t>SFN_id</w:t>
      </w:r>
      <w:r w:rsidR="00FF0289">
        <w:rPr>
          <w:lang w:eastAsia="zh-CN"/>
        </w:rPr>
        <w:t xml:space="preserve"> interval of the adjacent CB-Msg3 </w:t>
      </w:r>
      <w:r w:rsidR="00943243">
        <w:rPr>
          <w:lang w:eastAsia="zh-CN"/>
        </w:rPr>
        <w:t xml:space="preserve">transmission windows is the same as the configured </w:t>
      </w:r>
      <w:r w:rsidR="008F0739">
        <w:rPr>
          <w:lang w:eastAsia="zh-CN"/>
        </w:rPr>
        <w:t xml:space="preserve">CB-Msg3 transmission window periodicity. For example, if the </w:t>
      </w:r>
      <w:r w:rsidR="008F0739" w:rsidRPr="00051DCD">
        <w:rPr>
          <w:i/>
          <w:lang w:eastAsia="zh-CN"/>
        </w:rPr>
        <w:t>SFN_id</w:t>
      </w:r>
      <w:r w:rsidR="008F0739">
        <w:rPr>
          <w:lang w:eastAsia="zh-CN"/>
        </w:rPr>
        <w:t xml:space="preserve"> of the first CB-Msg3 Tx window is 10 and CB-Msg3 transmission window periodicity is configured</w:t>
      </w:r>
      <w:r w:rsidR="000B787B">
        <w:rPr>
          <w:lang w:eastAsia="zh-CN"/>
        </w:rPr>
        <w:t xml:space="preserve"> </w:t>
      </w:r>
      <w:r w:rsidR="008F0739">
        <w:rPr>
          <w:lang w:eastAsia="zh-CN"/>
        </w:rPr>
        <w:t>to 500ms (or 50 SFs), the</w:t>
      </w:r>
      <w:r w:rsidR="00CF7688">
        <w:rPr>
          <w:lang w:eastAsia="zh-CN"/>
        </w:rPr>
        <w:t xml:space="preserve"> </w:t>
      </w:r>
      <w:r w:rsidR="00CF7688" w:rsidRPr="00051DCD">
        <w:rPr>
          <w:i/>
          <w:lang w:eastAsia="zh-CN"/>
        </w:rPr>
        <w:t xml:space="preserve">SFN_id </w:t>
      </w:r>
      <w:r w:rsidR="00CF7688">
        <w:rPr>
          <w:lang w:eastAsia="zh-CN"/>
        </w:rPr>
        <w:t xml:space="preserve">of the next CB-Msg3 Tx window will be 60. Using the floor operation, the Msg3_W_index corresponding to the first CB-Msg3 Tx window is </w:t>
      </w:r>
      <w:r w:rsidR="003C2F78">
        <w:rPr>
          <w:lang w:eastAsia="zh-CN"/>
        </w:rPr>
        <w:t xml:space="preserve">0 and corresponding to the next CB-Msg3 Tx window is 1 and so on. </w:t>
      </w:r>
      <w:r>
        <w:rPr>
          <w:lang w:eastAsia="zh-CN"/>
        </w:rPr>
        <w:t xml:space="preserve">The only aspect to be clarified for </w:t>
      </w:r>
      <w:r w:rsidR="003248FB">
        <w:rPr>
          <w:lang w:eastAsia="zh-CN"/>
        </w:rPr>
        <w:t xml:space="preserve">the </w:t>
      </w:r>
      <w:r>
        <w:rPr>
          <w:lang w:eastAsia="zh-CN"/>
        </w:rPr>
        <w:t xml:space="preserve">calculation </w:t>
      </w:r>
      <w:r w:rsidR="003248FB">
        <w:rPr>
          <w:lang w:eastAsia="zh-CN"/>
        </w:rPr>
        <w:t xml:space="preserve">defined </w:t>
      </w:r>
      <w:r>
        <w:rPr>
          <w:lang w:eastAsia="zh-CN"/>
        </w:rPr>
        <w:t xml:space="preserve">in the running CR is </w:t>
      </w:r>
      <w:r w:rsidRPr="00051DCD">
        <w:rPr>
          <w:i/>
          <w:lang w:eastAsia="zh-CN"/>
        </w:rPr>
        <w:t xml:space="preserve">SFN_id </w:t>
      </w:r>
      <w:r>
        <w:rPr>
          <w:lang w:eastAsia="zh-CN"/>
        </w:rPr>
        <w:t>may be used instead of “</w:t>
      </w:r>
      <w:r w:rsidRPr="00051DCD">
        <w:rPr>
          <w:i/>
          <w:lang w:eastAsia="zh-CN"/>
        </w:rPr>
        <w:t>SFN_id – startSFN</w:t>
      </w:r>
      <w:r>
        <w:rPr>
          <w:lang w:eastAsia="zh-CN"/>
        </w:rPr>
        <w:t xml:space="preserve">” as </w:t>
      </w:r>
      <w:r w:rsidR="003248FB">
        <w:rPr>
          <w:lang w:eastAsia="zh-CN"/>
        </w:rPr>
        <w:t xml:space="preserve">the </w:t>
      </w:r>
      <w:r w:rsidR="00BD0003">
        <w:rPr>
          <w:lang w:eastAsia="zh-CN"/>
        </w:rPr>
        <w:t>latter</w:t>
      </w:r>
      <w:r>
        <w:rPr>
          <w:lang w:eastAsia="zh-CN"/>
        </w:rPr>
        <w:t xml:space="preserve"> may be negative value. </w:t>
      </w:r>
      <w:r w:rsidR="0097389E">
        <w:rPr>
          <w:lang w:eastAsia="zh-CN"/>
        </w:rPr>
        <w:t xml:space="preserve">If </w:t>
      </w:r>
      <w:r w:rsidR="0097389E" w:rsidRPr="00891330">
        <w:rPr>
          <w:i/>
          <w:iCs/>
          <w:lang w:eastAsia="zh-CN"/>
        </w:rPr>
        <w:t>SFN</w:t>
      </w:r>
      <w:r w:rsidR="0097389E" w:rsidRPr="00891330">
        <w:rPr>
          <w:i/>
          <w:lang w:eastAsia="zh-CN"/>
        </w:rPr>
        <w:t xml:space="preserve">_id </w:t>
      </w:r>
      <w:r w:rsidR="0097389E">
        <w:rPr>
          <w:lang w:eastAsia="zh-CN"/>
        </w:rPr>
        <w:t>is used for calculating Msg3_W_i</w:t>
      </w:r>
      <w:r w:rsidR="009B7D3B">
        <w:rPr>
          <w:lang w:eastAsia="zh-CN"/>
        </w:rPr>
        <w:t>n</w:t>
      </w:r>
      <w:r w:rsidR="0097389E">
        <w:rPr>
          <w:lang w:eastAsia="zh-CN"/>
        </w:rPr>
        <w:t>d</w:t>
      </w:r>
      <w:r w:rsidR="009B7D3B">
        <w:rPr>
          <w:lang w:eastAsia="zh-CN"/>
        </w:rPr>
        <w:t>ex</w:t>
      </w:r>
      <w:r w:rsidR="0097389E">
        <w:rPr>
          <w:lang w:eastAsia="zh-CN"/>
        </w:rPr>
        <w:t>, the windpwPeriodcity should be the CB-Msg3 transmission window peri</w:t>
      </w:r>
      <w:r w:rsidR="002058BA">
        <w:rPr>
          <w:lang w:eastAsia="zh-CN"/>
        </w:rPr>
        <w:t>o</w:t>
      </w:r>
      <w:r w:rsidR="0097389E">
        <w:rPr>
          <w:lang w:eastAsia="zh-CN"/>
        </w:rPr>
        <w:t>d</w:t>
      </w:r>
      <w:r w:rsidR="002058BA">
        <w:rPr>
          <w:lang w:eastAsia="zh-CN"/>
        </w:rPr>
        <w:t>i</w:t>
      </w:r>
      <w:r w:rsidR="0097389E">
        <w:rPr>
          <w:lang w:eastAsia="zh-CN"/>
        </w:rPr>
        <w:t>city defined in the unit of system frames (i.e. in the unit of 10 ms) or CB-Msg3 transmission window periodicity defined in the unit of ms divided by 10ms. Thus we propose:</w:t>
      </w:r>
    </w:p>
    <w:p w14:paraId="2E792F5C" w14:textId="18C1A1B9" w:rsidR="0097389E" w:rsidRPr="00471EEB" w:rsidRDefault="0097389E" w:rsidP="008B549E">
      <w:pPr>
        <w:rPr>
          <w:lang w:eastAsia="zh-CN"/>
        </w:rPr>
      </w:pPr>
      <w:r w:rsidRPr="0097389E">
        <w:rPr>
          <w:b/>
          <w:bCs/>
          <w:lang w:eastAsia="zh-CN"/>
        </w:rPr>
        <w:t>Proposal 1: Msg3_W_i</w:t>
      </w:r>
      <w:r w:rsidR="00E569CE">
        <w:rPr>
          <w:rFonts w:hint="eastAsia"/>
          <w:b/>
          <w:bCs/>
          <w:lang w:eastAsia="zh-CN"/>
        </w:rPr>
        <w:t>n</w:t>
      </w:r>
      <w:r w:rsidRPr="0097389E">
        <w:rPr>
          <w:b/>
          <w:bCs/>
          <w:lang w:eastAsia="zh-CN"/>
        </w:rPr>
        <w:t>d</w:t>
      </w:r>
      <w:r w:rsidR="00E569CE">
        <w:rPr>
          <w:rFonts w:hint="eastAsia"/>
          <w:b/>
          <w:bCs/>
          <w:lang w:eastAsia="zh-CN"/>
        </w:rPr>
        <w:t>ex</w:t>
      </w:r>
      <w:r w:rsidRPr="0097389E">
        <w:rPr>
          <w:b/>
          <w:bCs/>
          <w:lang w:eastAsia="zh-CN"/>
        </w:rPr>
        <w:t xml:space="preserve"> is floor (SFN_id/windowPeriodicity), where the SFN_id is the first SFN of the selected CB-Msg3 transmission window and the windowPeridocity is the CB-Msg3 transmission window periodicity defined by IE [FFS] if the IE [FFS] is defined in the unit of system frames or the CB-Msg3 transmission window peri</w:t>
      </w:r>
      <w:r w:rsidR="00427F2B">
        <w:rPr>
          <w:b/>
          <w:bCs/>
          <w:lang w:eastAsia="zh-CN"/>
        </w:rPr>
        <w:t>o</w:t>
      </w:r>
      <w:r w:rsidRPr="0097389E">
        <w:rPr>
          <w:b/>
          <w:bCs/>
          <w:lang w:eastAsia="zh-CN"/>
        </w:rPr>
        <w:t>d</w:t>
      </w:r>
      <w:r w:rsidR="00427F2B">
        <w:rPr>
          <w:b/>
          <w:bCs/>
          <w:lang w:eastAsia="zh-CN"/>
        </w:rPr>
        <w:t>i</w:t>
      </w:r>
      <w:r w:rsidRPr="0097389E">
        <w:rPr>
          <w:b/>
          <w:bCs/>
          <w:lang w:eastAsia="zh-CN"/>
        </w:rPr>
        <w:t>city defin</w:t>
      </w:r>
      <w:r w:rsidR="00427F2B">
        <w:rPr>
          <w:b/>
          <w:bCs/>
          <w:lang w:eastAsia="zh-CN"/>
        </w:rPr>
        <w:t>e</w:t>
      </w:r>
      <w:r w:rsidRPr="0097389E">
        <w:rPr>
          <w:b/>
          <w:bCs/>
          <w:lang w:eastAsia="zh-CN"/>
        </w:rPr>
        <w:t>d by IE [FFS] divided by 10ms if the IE [FFS] is defined in the unit of milli-second</w:t>
      </w:r>
      <w:r>
        <w:rPr>
          <w:lang w:eastAsia="zh-CN"/>
        </w:rPr>
        <w:t>.</w:t>
      </w:r>
    </w:p>
    <w:p w14:paraId="4A21B5B6" w14:textId="2B1A511C" w:rsidR="0064632E" w:rsidRDefault="004A3FAA" w:rsidP="008B549E">
      <w:pPr>
        <w:rPr>
          <w:bCs/>
          <w:lang w:val="da-DK"/>
        </w:rPr>
      </w:pPr>
      <w:r>
        <w:rPr>
          <w:bCs/>
          <w:lang w:val="da-DK"/>
        </w:rPr>
        <w:t>For the def</w:t>
      </w:r>
      <w:r w:rsidR="00404379">
        <w:rPr>
          <w:bCs/>
          <w:lang w:val="da-DK"/>
        </w:rPr>
        <w:t>i</w:t>
      </w:r>
      <w:r>
        <w:rPr>
          <w:bCs/>
          <w:lang w:val="da-DK"/>
        </w:rPr>
        <w:t>nition of ”Y”, in our view, there are 3 options on the table:</w:t>
      </w:r>
    </w:p>
    <w:p w14:paraId="35162886" w14:textId="2386FE32" w:rsidR="004A3FAA" w:rsidRPr="004A3FAA" w:rsidRDefault="004A3FAA" w:rsidP="009634ED">
      <w:pPr>
        <w:pStyle w:val="ListParagraph"/>
        <w:numPr>
          <w:ilvl w:val="0"/>
          <w:numId w:val="28"/>
        </w:numPr>
        <w:spacing w:after="160" w:line="252" w:lineRule="auto"/>
        <w:rPr>
          <w:bCs/>
          <w:lang w:val="da-DK"/>
        </w:rPr>
      </w:pPr>
      <w:r>
        <w:rPr>
          <w:bCs/>
          <w:lang w:val="da-DK"/>
        </w:rPr>
        <w:t>O</w:t>
      </w:r>
      <w:r w:rsidRPr="004A3FAA">
        <w:rPr>
          <w:bCs/>
          <w:lang w:val="da-DK"/>
        </w:rPr>
        <w:t xml:space="preserve">ption 1: </w:t>
      </w:r>
      <w:r w:rsidRPr="004A3FAA">
        <w:rPr>
          <w:rFonts w:eastAsia="Yu Mincho"/>
          <w:iCs/>
          <w:lang w:eastAsia="ja-JP"/>
        </w:rPr>
        <w:t xml:space="preserve">Y </w:t>
      </w:r>
      <w:r w:rsidR="00650FA1">
        <w:rPr>
          <w:rFonts w:eastAsia="Yu Mincho"/>
          <w:iCs/>
          <w:lang w:eastAsia="ja-JP"/>
        </w:rPr>
        <w:t>=</w:t>
      </w:r>
      <w:r w:rsidRPr="004A3FAA">
        <w:rPr>
          <w:rFonts w:eastAsia="Yu Mincho"/>
          <w:iCs/>
          <w:lang w:eastAsia="ja-JP"/>
        </w:rPr>
        <w:t xml:space="preserve"> ceil (Msg4_WS/Msg3_WP), where the value of Msg4_WS is the maximum Msg4 window size and</w:t>
      </w:r>
      <w:r>
        <w:rPr>
          <w:rFonts w:eastAsia="Yu Mincho"/>
          <w:iCs/>
          <w:lang w:eastAsia="ja-JP"/>
        </w:rPr>
        <w:t xml:space="preserve"> t</w:t>
      </w:r>
      <w:r w:rsidRPr="004A3FAA">
        <w:rPr>
          <w:rFonts w:eastAsia="Yu Mincho"/>
          <w:iCs/>
          <w:lang w:eastAsia="ja-JP"/>
        </w:rPr>
        <w:t>he value of Msg3_WP is the minimum Msg3 window periodicity</w:t>
      </w:r>
      <w:r>
        <w:rPr>
          <w:rFonts w:eastAsia="Yu Mincho"/>
          <w:iCs/>
          <w:lang w:eastAsia="ja-JP"/>
        </w:rPr>
        <w:t>.</w:t>
      </w:r>
    </w:p>
    <w:p w14:paraId="2547DC0B" w14:textId="77777777" w:rsidR="004A3FAA" w:rsidRPr="00981B9A" w:rsidRDefault="004A3FAA" w:rsidP="009634ED">
      <w:pPr>
        <w:pStyle w:val="ListParagraph"/>
        <w:numPr>
          <w:ilvl w:val="0"/>
          <w:numId w:val="28"/>
        </w:numPr>
        <w:spacing w:after="160" w:line="252" w:lineRule="auto"/>
        <w:rPr>
          <w:bCs/>
          <w:lang w:val="da-DK"/>
        </w:rPr>
      </w:pPr>
      <w:r>
        <w:rPr>
          <w:rFonts w:eastAsia="Yu Mincho"/>
          <w:iCs/>
          <w:lang w:val="da-DK" w:eastAsia="ja-JP"/>
        </w:rPr>
        <w:t>Option 2: define fixed value of Y, e.g. Y=16</w:t>
      </w:r>
    </w:p>
    <w:p w14:paraId="2AE60190" w14:textId="0DF4FD12" w:rsidR="00981B9A" w:rsidRPr="004A3FAA" w:rsidRDefault="00981B9A" w:rsidP="00981B9A">
      <w:pPr>
        <w:pStyle w:val="ListParagraph"/>
        <w:numPr>
          <w:ilvl w:val="1"/>
          <w:numId w:val="28"/>
        </w:numPr>
        <w:spacing w:after="160" w:line="252" w:lineRule="auto"/>
        <w:rPr>
          <w:bCs/>
          <w:lang w:val="da-DK"/>
        </w:rPr>
      </w:pPr>
      <w:r>
        <w:rPr>
          <w:rFonts w:eastAsia="Yu Mincho"/>
          <w:iCs/>
          <w:lang w:val="da-DK" w:eastAsia="ja-JP"/>
        </w:rPr>
        <w:t>Option 2a: value Y is configur</w:t>
      </w:r>
      <w:r w:rsidR="00B40BE7">
        <w:rPr>
          <w:rFonts w:eastAsia="Yu Mincho"/>
          <w:iCs/>
          <w:lang w:val="da-DK" w:eastAsia="ja-JP"/>
        </w:rPr>
        <w:t>able</w:t>
      </w:r>
      <w:r>
        <w:rPr>
          <w:rFonts w:eastAsia="Yu Mincho"/>
          <w:iCs/>
          <w:lang w:val="da-DK" w:eastAsia="ja-JP"/>
        </w:rPr>
        <w:t xml:space="preserve"> by the NW</w:t>
      </w:r>
    </w:p>
    <w:p w14:paraId="473A11C9" w14:textId="1634CEAE" w:rsidR="004A3FAA" w:rsidRPr="00981B9A" w:rsidRDefault="00981B9A" w:rsidP="009634ED">
      <w:pPr>
        <w:pStyle w:val="ListParagraph"/>
        <w:numPr>
          <w:ilvl w:val="0"/>
          <w:numId w:val="28"/>
        </w:numPr>
        <w:spacing w:after="160" w:line="252" w:lineRule="auto"/>
        <w:rPr>
          <w:bCs/>
          <w:lang w:val="da-DK"/>
        </w:rPr>
      </w:pPr>
      <w:r>
        <w:rPr>
          <w:rFonts w:eastAsia="Yu Mincho"/>
          <w:iCs/>
          <w:lang w:val="da-DK" w:eastAsia="ja-JP"/>
        </w:rPr>
        <w:t>O</w:t>
      </w:r>
      <w:r w:rsidR="004A3FAA">
        <w:rPr>
          <w:rFonts w:eastAsia="Yu Mincho"/>
          <w:iCs/>
          <w:lang w:val="da-DK" w:eastAsia="ja-JP"/>
        </w:rPr>
        <w:t xml:space="preserve">ption 3: </w:t>
      </w:r>
      <w:r w:rsidRPr="004A3FAA">
        <w:rPr>
          <w:rFonts w:eastAsia="Yu Mincho"/>
          <w:iCs/>
          <w:lang w:eastAsia="ja-JP"/>
        </w:rPr>
        <w:t xml:space="preserve">Y </w:t>
      </w:r>
      <w:r w:rsidR="00B40BE7">
        <w:rPr>
          <w:rFonts w:eastAsia="Yu Mincho"/>
          <w:iCs/>
          <w:lang w:eastAsia="ja-JP"/>
        </w:rPr>
        <w:t>=</w:t>
      </w:r>
      <w:r w:rsidRPr="004A3FAA">
        <w:rPr>
          <w:rFonts w:eastAsia="Yu Mincho"/>
          <w:iCs/>
          <w:lang w:eastAsia="ja-JP"/>
        </w:rPr>
        <w:t xml:space="preserve"> ceil (Msg4_WS/Msg3_WP), where the value of Msg4_WS is the </w:t>
      </w:r>
      <w:r>
        <w:rPr>
          <w:rFonts w:eastAsia="Yu Mincho"/>
          <w:iCs/>
          <w:lang w:eastAsia="ja-JP"/>
        </w:rPr>
        <w:t>configured</w:t>
      </w:r>
      <w:r w:rsidRPr="004A3FAA">
        <w:rPr>
          <w:rFonts w:eastAsia="Yu Mincho"/>
          <w:iCs/>
          <w:lang w:eastAsia="ja-JP"/>
        </w:rPr>
        <w:t xml:space="preserve"> Msg4 window size and</w:t>
      </w:r>
      <w:r>
        <w:rPr>
          <w:rFonts w:eastAsia="Yu Mincho"/>
          <w:iCs/>
          <w:lang w:eastAsia="ja-JP"/>
        </w:rPr>
        <w:t xml:space="preserve"> t</w:t>
      </w:r>
      <w:r w:rsidRPr="004A3FAA">
        <w:rPr>
          <w:rFonts w:eastAsia="Yu Mincho"/>
          <w:iCs/>
          <w:lang w:eastAsia="ja-JP"/>
        </w:rPr>
        <w:t xml:space="preserve">he value of Msg3_WP is the </w:t>
      </w:r>
      <w:r>
        <w:rPr>
          <w:rFonts w:eastAsia="Yu Mincho"/>
          <w:iCs/>
          <w:lang w:eastAsia="ja-JP"/>
        </w:rPr>
        <w:t>configured</w:t>
      </w:r>
      <w:r w:rsidRPr="004A3FAA">
        <w:rPr>
          <w:rFonts w:eastAsia="Yu Mincho"/>
          <w:iCs/>
          <w:lang w:eastAsia="ja-JP"/>
        </w:rPr>
        <w:t xml:space="preserve"> Msg3 window periodicity</w:t>
      </w:r>
      <w:r>
        <w:rPr>
          <w:rFonts w:eastAsia="Yu Mincho"/>
          <w:iCs/>
          <w:lang w:eastAsia="ja-JP"/>
        </w:rPr>
        <w:t>.</w:t>
      </w:r>
    </w:p>
    <w:p w14:paraId="29E841F1" w14:textId="182AB630" w:rsidR="00B23268" w:rsidRDefault="00981B9A" w:rsidP="00981B9A">
      <w:pPr>
        <w:spacing w:after="160" w:line="252" w:lineRule="auto"/>
        <w:rPr>
          <w:bCs/>
          <w:lang w:val="da-DK"/>
        </w:rPr>
      </w:pPr>
      <w:r>
        <w:rPr>
          <w:bCs/>
          <w:lang w:val="da-DK"/>
        </w:rPr>
        <w:t>As</w:t>
      </w:r>
      <w:r w:rsidDel="00F03AEC">
        <w:rPr>
          <w:bCs/>
          <w:lang w:val="da-DK"/>
        </w:rPr>
        <w:t xml:space="preserve"> </w:t>
      </w:r>
      <w:r w:rsidR="00F03AEC">
        <w:rPr>
          <w:bCs/>
          <w:lang w:val="da-DK"/>
        </w:rPr>
        <w:t>company</w:t>
      </w:r>
      <w:r>
        <w:rPr>
          <w:bCs/>
          <w:lang w:val="da-DK"/>
        </w:rPr>
        <w:t xml:space="preserve"> commented in RAN2 email discussion [2], Y defined in option 1 may lead to the calculated RNTI out of the RNTI range. So option 1 is not preferred option. </w:t>
      </w:r>
    </w:p>
    <w:p w14:paraId="7791C9F6" w14:textId="135FDF7E" w:rsidR="00981B9A" w:rsidRDefault="00981B9A" w:rsidP="00981B9A">
      <w:pPr>
        <w:spacing w:after="160" w:line="252" w:lineRule="auto"/>
        <w:rPr>
          <w:bCs/>
          <w:lang w:val="da-DK"/>
        </w:rPr>
      </w:pPr>
      <w:r>
        <w:rPr>
          <w:bCs/>
          <w:lang w:val="da-DK"/>
        </w:rPr>
        <w:t xml:space="preserve">Instead, the fixed value of Y e.g. Y=16 was proposed </w:t>
      </w:r>
      <w:r w:rsidR="0002300E">
        <w:rPr>
          <w:bCs/>
          <w:lang w:val="da-DK"/>
        </w:rPr>
        <w:t xml:space="preserve">in the email discussion </w:t>
      </w:r>
      <w:r>
        <w:rPr>
          <w:bCs/>
          <w:lang w:val="da-DK"/>
        </w:rPr>
        <w:t>and captured in rapporteur proposal</w:t>
      </w:r>
      <w:r w:rsidR="00B2119F">
        <w:rPr>
          <w:bCs/>
          <w:lang w:val="da-DK"/>
        </w:rPr>
        <w:t xml:space="preserve"> for further discussion</w:t>
      </w:r>
      <w:r>
        <w:rPr>
          <w:bCs/>
          <w:lang w:val="da-DK"/>
        </w:rPr>
        <w:t xml:space="preserve">. However, using fixed value of Y may set the limitation on NW implementation for configuring the </w:t>
      </w:r>
      <w:r w:rsidR="00A81D97">
        <w:rPr>
          <w:bCs/>
          <w:lang w:val="da-DK"/>
        </w:rPr>
        <w:lastRenderedPageBreak/>
        <w:t>parameters</w:t>
      </w:r>
      <w:r>
        <w:rPr>
          <w:bCs/>
          <w:lang w:val="da-DK"/>
        </w:rPr>
        <w:t xml:space="preserve"> of Msg4 window size and Msg</w:t>
      </w:r>
      <w:r w:rsidR="00B23268">
        <w:rPr>
          <w:bCs/>
          <w:lang w:val="da-DK"/>
        </w:rPr>
        <w:t>3</w:t>
      </w:r>
      <w:r>
        <w:rPr>
          <w:bCs/>
          <w:lang w:val="da-DK"/>
        </w:rPr>
        <w:t xml:space="preserve"> window per</w:t>
      </w:r>
      <w:r w:rsidR="00645BBB">
        <w:rPr>
          <w:bCs/>
          <w:lang w:val="da-DK"/>
        </w:rPr>
        <w:t>i</w:t>
      </w:r>
      <w:r>
        <w:rPr>
          <w:bCs/>
          <w:lang w:val="da-DK"/>
        </w:rPr>
        <w:t>odicity. For example, if the confi</w:t>
      </w:r>
      <w:r w:rsidR="00645BBB">
        <w:rPr>
          <w:bCs/>
          <w:lang w:val="da-DK"/>
        </w:rPr>
        <w:t>g</w:t>
      </w:r>
      <w:r>
        <w:rPr>
          <w:bCs/>
          <w:lang w:val="da-DK"/>
        </w:rPr>
        <w:t xml:space="preserve">ured Msg4 window size is larger than 16 times of Msg3 window periodicity, </w:t>
      </w:r>
      <w:r w:rsidR="00B23268">
        <w:rPr>
          <w:bCs/>
          <w:lang w:val="da-DK"/>
        </w:rPr>
        <w:t>the fixed value of Y as 16 cannot avoid</w:t>
      </w:r>
      <w:r w:rsidR="004D7126">
        <w:rPr>
          <w:rFonts w:hint="eastAsia"/>
          <w:bCs/>
          <w:lang w:val="da-DK" w:eastAsia="zh-CN"/>
        </w:rPr>
        <w:t xml:space="preserve"> </w:t>
      </w:r>
      <w:r w:rsidR="00CF3EE7">
        <w:rPr>
          <w:bCs/>
          <w:lang w:val="da-DK"/>
        </w:rPr>
        <w:t>possible</w:t>
      </w:r>
      <w:r w:rsidR="00B23268">
        <w:rPr>
          <w:bCs/>
          <w:lang w:val="da-DK"/>
        </w:rPr>
        <w:t xml:space="preserve"> conflict </w:t>
      </w:r>
      <w:r w:rsidR="00CF3EE7">
        <w:rPr>
          <w:bCs/>
          <w:lang w:val="da-DK"/>
        </w:rPr>
        <w:t>of</w:t>
      </w:r>
      <w:r w:rsidR="00B23268">
        <w:rPr>
          <w:bCs/>
          <w:lang w:val="da-DK"/>
        </w:rPr>
        <w:t xml:space="preserve"> RNTI</w:t>
      </w:r>
      <w:r w:rsidR="00CF3EE7">
        <w:rPr>
          <w:bCs/>
          <w:lang w:val="da-DK"/>
        </w:rPr>
        <w:t>s</w:t>
      </w:r>
      <w:r w:rsidR="00B23268">
        <w:rPr>
          <w:bCs/>
          <w:lang w:val="da-DK"/>
        </w:rPr>
        <w:t xml:space="preserve"> within the Msg4 window size and corresponding to the different Msg3 Tx window</w:t>
      </w:r>
      <w:r w:rsidR="00CF3EE7">
        <w:rPr>
          <w:bCs/>
          <w:lang w:val="da-DK"/>
        </w:rPr>
        <w:t>s</w:t>
      </w:r>
      <w:r w:rsidR="00B23268">
        <w:rPr>
          <w:bCs/>
          <w:lang w:val="da-DK"/>
        </w:rPr>
        <w:t xml:space="preserve">. So it might be better not to define the fixed Y value in the specification, but rather to make it configurable by the NW as option 2a indicated above. So NW can configure the value of Y based on the other configured parameters such as Msg4 window size </w:t>
      </w:r>
      <w:r w:rsidR="0073777E">
        <w:rPr>
          <w:bCs/>
          <w:lang w:val="da-DK"/>
        </w:rPr>
        <w:t>and/</w:t>
      </w:r>
      <w:r w:rsidR="00B23268">
        <w:rPr>
          <w:bCs/>
          <w:lang w:val="da-DK"/>
        </w:rPr>
        <w:t xml:space="preserve">or Msg3 window perodicity. </w:t>
      </w:r>
      <w:r w:rsidR="00D646F8">
        <w:rPr>
          <w:bCs/>
          <w:lang w:val="da-DK"/>
        </w:rPr>
        <w:t>With configurable Y value, it also provide</w:t>
      </w:r>
      <w:r w:rsidR="008F21E4">
        <w:rPr>
          <w:bCs/>
          <w:lang w:val="da-DK"/>
        </w:rPr>
        <w:t>s</w:t>
      </w:r>
      <w:r w:rsidR="00D646F8">
        <w:rPr>
          <w:bCs/>
          <w:lang w:val="da-DK"/>
        </w:rPr>
        <w:t xml:space="preserve"> the most efficient RNTI value range depending on the configured CB-Msg3 and Msg4 parameters, e.g. to have only one RNTI derived by the UE for CB-Msg4 monitoring if there is no overlapping for CB-Msg4 windows corresponding to different CB-Msg3 transmission window</w:t>
      </w:r>
      <w:r w:rsidR="00A74053">
        <w:rPr>
          <w:bCs/>
          <w:lang w:val="da-DK"/>
        </w:rPr>
        <w:t>s</w:t>
      </w:r>
      <w:r w:rsidR="00D646F8">
        <w:rPr>
          <w:bCs/>
          <w:lang w:val="da-DK"/>
        </w:rPr>
        <w:t>.</w:t>
      </w:r>
    </w:p>
    <w:p w14:paraId="429FCDCB" w14:textId="141FA56F" w:rsidR="00D646F8" w:rsidRDefault="00D646F8" w:rsidP="00981B9A">
      <w:pPr>
        <w:spacing w:after="160" w:line="252" w:lineRule="auto"/>
        <w:rPr>
          <w:bCs/>
          <w:lang w:val="da-DK"/>
        </w:rPr>
      </w:pPr>
      <w:r>
        <w:rPr>
          <w:bCs/>
          <w:lang w:val="da-DK"/>
        </w:rPr>
        <w:t xml:space="preserve">Option 3 can achieve the same benefits as option 2a, but without additional configuration parameter of Y value. </w:t>
      </w:r>
      <w:r w:rsidR="008A6762">
        <w:rPr>
          <w:bCs/>
          <w:lang w:val="da-DK"/>
        </w:rPr>
        <w:t xml:space="preserve">On the other hand, </w:t>
      </w:r>
      <w:r w:rsidR="008E36BF">
        <w:rPr>
          <w:bCs/>
          <w:lang w:val="da-DK"/>
        </w:rPr>
        <w:t>com</w:t>
      </w:r>
      <w:r w:rsidR="005A1D9C">
        <w:rPr>
          <w:bCs/>
          <w:lang w:val="da-DK"/>
        </w:rPr>
        <w:t>pany commented in RAN2 email discussion [2]</w:t>
      </w:r>
      <w:r w:rsidR="00281216">
        <w:rPr>
          <w:bCs/>
          <w:lang w:val="da-DK"/>
        </w:rPr>
        <w:t xml:space="preserve"> that </w:t>
      </w:r>
      <w:r w:rsidR="002119A7">
        <w:rPr>
          <w:bCs/>
          <w:lang w:val="da-DK"/>
        </w:rPr>
        <w:t xml:space="preserve">option 3 may </w:t>
      </w:r>
      <w:r w:rsidR="00302E32">
        <w:rPr>
          <w:bCs/>
          <w:lang w:val="da-DK"/>
        </w:rPr>
        <w:t xml:space="preserve">have </w:t>
      </w:r>
      <w:r w:rsidR="003D3C88">
        <w:rPr>
          <w:bCs/>
          <w:lang w:val="da-DK"/>
        </w:rPr>
        <w:t>different Y value</w:t>
      </w:r>
      <w:r w:rsidR="0041049F">
        <w:rPr>
          <w:bCs/>
          <w:lang w:val="da-DK"/>
        </w:rPr>
        <w:t xml:space="preserve"> </w:t>
      </w:r>
      <w:r w:rsidR="00596A35">
        <w:rPr>
          <w:bCs/>
          <w:lang w:val="da-DK"/>
        </w:rPr>
        <w:t xml:space="preserve">derived </w:t>
      </w:r>
      <w:r w:rsidR="002119A7">
        <w:rPr>
          <w:bCs/>
          <w:lang w:val="da-DK"/>
        </w:rPr>
        <w:t>for different carrier or CE level</w:t>
      </w:r>
      <w:r w:rsidR="0041049F">
        <w:rPr>
          <w:bCs/>
          <w:lang w:val="da-DK"/>
        </w:rPr>
        <w:t xml:space="preserve">, which may </w:t>
      </w:r>
      <w:r w:rsidR="00992C31">
        <w:rPr>
          <w:bCs/>
          <w:lang w:val="da-DK"/>
        </w:rPr>
        <w:t xml:space="preserve">cause RNTI collision. </w:t>
      </w:r>
      <w:r w:rsidR="00BA22A5">
        <w:rPr>
          <w:bCs/>
          <w:lang w:val="da-DK"/>
        </w:rPr>
        <w:t>However, different CE level or carrier may have different PDCCH</w:t>
      </w:r>
      <w:r w:rsidR="00874D3F">
        <w:rPr>
          <w:bCs/>
          <w:lang w:val="da-DK"/>
        </w:rPr>
        <w:t xml:space="preserve"> (e.g. different PDCCH searc</w:t>
      </w:r>
      <w:r w:rsidR="000D4E06">
        <w:rPr>
          <w:bCs/>
          <w:lang w:val="da-DK"/>
        </w:rPr>
        <w:t xml:space="preserve">hing space or carrier) </w:t>
      </w:r>
      <w:r w:rsidR="00C57D95">
        <w:rPr>
          <w:bCs/>
          <w:lang w:val="da-DK"/>
        </w:rPr>
        <w:t>configured for monitoring CB-Msg4</w:t>
      </w:r>
      <w:r w:rsidR="00577635">
        <w:rPr>
          <w:bCs/>
          <w:lang w:val="da-DK"/>
        </w:rPr>
        <w:t>. Collision of RNTI may not cause the real issue. Or</w:t>
      </w:r>
      <w:r w:rsidR="0075479F">
        <w:rPr>
          <w:bCs/>
          <w:lang w:val="da-DK"/>
        </w:rPr>
        <w:t xml:space="preserve"> if different Y value is calcu</w:t>
      </w:r>
      <w:r w:rsidR="001567B6">
        <w:rPr>
          <w:bCs/>
          <w:lang w:val="da-DK"/>
        </w:rPr>
        <w:t>l</w:t>
      </w:r>
      <w:r w:rsidR="0075479F">
        <w:rPr>
          <w:bCs/>
          <w:lang w:val="da-DK"/>
        </w:rPr>
        <w:t xml:space="preserve">ated for different CE level or carrier, the maximum Y value </w:t>
      </w:r>
      <w:r w:rsidR="00814D3C">
        <w:rPr>
          <w:bCs/>
          <w:lang w:val="da-DK"/>
        </w:rPr>
        <w:t xml:space="preserve">among all the </w:t>
      </w:r>
      <w:r w:rsidR="005E064C">
        <w:rPr>
          <w:bCs/>
          <w:lang w:val="da-DK"/>
        </w:rPr>
        <w:t xml:space="preserve">calculated </w:t>
      </w:r>
      <w:r w:rsidR="00814D3C">
        <w:rPr>
          <w:bCs/>
          <w:lang w:val="da-DK"/>
        </w:rPr>
        <w:t xml:space="preserve">Y values </w:t>
      </w:r>
      <w:r w:rsidR="007F184B">
        <w:rPr>
          <w:bCs/>
          <w:lang w:val="da-DK"/>
        </w:rPr>
        <w:t>can</w:t>
      </w:r>
      <w:r w:rsidR="00814D3C">
        <w:rPr>
          <w:bCs/>
          <w:lang w:val="da-DK"/>
        </w:rPr>
        <w:t xml:space="preserve"> be used for CB-RNTI calculation.</w:t>
      </w:r>
      <w:r w:rsidR="002119A7">
        <w:rPr>
          <w:bCs/>
          <w:lang w:val="da-DK"/>
        </w:rPr>
        <w:t xml:space="preserve"> </w:t>
      </w:r>
      <w:r w:rsidR="00872945">
        <w:rPr>
          <w:bCs/>
          <w:lang w:val="da-DK"/>
        </w:rPr>
        <w:t xml:space="preserve">Then the collision of RNTI for different CE level or carrier will not happen. </w:t>
      </w:r>
      <w:r w:rsidR="00814D3C">
        <w:rPr>
          <w:bCs/>
          <w:lang w:val="da-DK"/>
        </w:rPr>
        <w:t>But we understand this may complicate the UE implementation.</w:t>
      </w:r>
      <w:r w:rsidR="002B7D28">
        <w:rPr>
          <w:bCs/>
          <w:lang w:val="da-DK"/>
        </w:rPr>
        <w:t xml:space="preserve"> Thus option 3 might not be preferred option from UE per</w:t>
      </w:r>
      <w:r w:rsidR="00D0464E">
        <w:rPr>
          <w:bCs/>
          <w:lang w:val="da-DK"/>
        </w:rPr>
        <w:t>spective.</w:t>
      </w:r>
      <w:r w:rsidR="00D0464E" w:rsidDel="00D0464E">
        <w:rPr>
          <w:bCs/>
          <w:lang w:val="da-DK"/>
        </w:rPr>
        <w:t xml:space="preserve"> </w:t>
      </w:r>
    </w:p>
    <w:p w14:paraId="58EC5FE7" w14:textId="4683E1C6" w:rsidR="00B93489" w:rsidRPr="00B93489" w:rsidRDefault="00D646F8" w:rsidP="00A90F08">
      <w:pPr>
        <w:spacing w:after="160" w:line="252" w:lineRule="auto"/>
        <w:rPr>
          <w:lang w:val="da-DK" w:eastAsia="zh-CN"/>
        </w:rPr>
      </w:pPr>
      <w:r w:rsidRPr="00D646F8">
        <w:rPr>
          <w:b/>
          <w:lang w:val="da-DK"/>
        </w:rPr>
        <w:t>Proposal 2: RAN2 to discuss and agree to make Y configurable by the NW as in option 2a.</w:t>
      </w:r>
      <w:r w:rsidRPr="00D646F8">
        <w:rPr>
          <w:bCs/>
          <w:lang w:val="da-DK"/>
        </w:rPr>
        <w:t xml:space="preserve"> </w:t>
      </w:r>
    </w:p>
    <w:p w14:paraId="3E36CF27" w14:textId="77777777" w:rsidR="008B549E" w:rsidRPr="00F42493" w:rsidRDefault="008B549E" w:rsidP="008B549E">
      <w:pPr>
        <w:pStyle w:val="Heading2"/>
        <w:rPr>
          <w:lang w:val="da-DK" w:eastAsia="zh-CN"/>
        </w:rPr>
      </w:pPr>
      <w:r w:rsidRPr="00F42493">
        <w:rPr>
          <w:lang w:val="da-DK"/>
        </w:rPr>
        <w:t>2.2</w:t>
      </w:r>
      <w:r w:rsidR="00CD5F50">
        <w:rPr>
          <w:lang w:val="da-DK"/>
        </w:rPr>
        <w:t xml:space="preserve"> </w:t>
      </w:r>
      <w:r w:rsidR="000B6DB7">
        <w:rPr>
          <w:lang w:val="da-DK"/>
        </w:rPr>
        <w:t xml:space="preserve">MAC-6: </w:t>
      </w:r>
      <w:r w:rsidR="00A01360">
        <w:rPr>
          <w:lang w:val="da-DK"/>
        </w:rPr>
        <w:t xml:space="preserve">CB-Msg3 power </w:t>
      </w:r>
      <w:r w:rsidR="00A01360">
        <w:rPr>
          <w:lang w:val="da-DK" w:eastAsia="zh-CN"/>
        </w:rPr>
        <w:t>ramping</w:t>
      </w:r>
    </w:p>
    <w:p w14:paraId="57B5CDA1" w14:textId="77777777" w:rsidR="00B93489" w:rsidRDefault="00B93489" w:rsidP="00B93489">
      <w:pPr>
        <w:rPr>
          <w:lang w:eastAsia="zh-CN"/>
        </w:rPr>
      </w:pPr>
      <w:r>
        <w:rPr>
          <w:rFonts w:hint="eastAsia"/>
          <w:lang w:eastAsia="zh-CN"/>
        </w:rPr>
        <w:t xml:space="preserve">In the latest R19 TS36.213, the NPUSCH power control is defined in section 16.2.1.1.1, in which three cases </w:t>
      </w:r>
      <w:r>
        <w:rPr>
          <w:lang w:eastAsia="zh-CN"/>
        </w:rPr>
        <w:t>were</w:t>
      </w:r>
      <w:r>
        <w:rPr>
          <w:rFonts w:hint="eastAsia"/>
          <w:lang w:eastAsia="zh-CN"/>
        </w:rPr>
        <w:t xml:space="preserve"> defined for different type of NPUSCH power calculation. That is:</w:t>
      </w:r>
    </w:p>
    <w:p w14:paraId="749E77BF" w14:textId="77777777" w:rsidR="00B93489" w:rsidRPr="00493C81" w:rsidRDefault="00B93489" w:rsidP="00B93489">
      <w:pPr>
        <w:numPr>
          <w:ilvl w:val="0"/>
          <w:numId w:val="21"/>
        </w:numPr>
        <w:spacing w:after="0"/>
        <w:rPr>
          <w:lang w:eastAsia="zh-CN"/>
        </w:rPr>
      </w:pPr>
      <w:r w:rsidRPr="00493C81">
        <w:rPr>
          <w:rFonts w:hint="eastAsia"/>
          <w:i/>
          <w:iCs/>
          <w:lang w:eastAsia="zh-CN"/>
        </w:rPr>
        <w:t xml:space="preserve">j </w:t>
      </w:r>
      <w:r w:rsidRPr="00493C81">
        <w:rPr>
          <w:rFonts w:hint="eastAsia"/>
          <w:lang w:eastAsia="zh-CN"/>
        </w:rPr>
        <w:t>= 1, used for NPUSCH (re)transmissions allocated by dynamic scheduled grant or semi-persistent grant.</w:t>
      </w:r>
    </w:p>
    <w:p w14:paraId="7E64C78E" w14:textId="77777777" w:rsidR="00B93489" w:rsidRPr="00493C81" w:rsidRDefault="00B93489" w:rsidP="00B93489">
      <w:pPr>
        <w:numPr>
          <w:ilvl w:val="0"/>
          <w:numId w:val="21"/>
        </w:numPr>
        <w:spacing w:after="0"/>
        <w:rPr>
          <w:lang w:eastAsia="zh-CN"/>
        </w:rPr>
      </w:pPr>
      <w:r w:rsidRPr="00493C81">
        <w:rPr>
          <w:rFonts w:hint="eastAsia"/>
          <w:i/>
          <w:iCs/>
          <w:lang w:eastAsia="zh-CN"/>
        </w:rPr>
        <w:t xml:space="preserve">j </w:t>
      </w:r>
      <w:r w:rsidRPr="00493C81">
        <w:rPr>
          <w:rFonts w:hint="eastAsia"/>
          <w:lang w:eastAsia="zh-CN"/>
        </w:rPr>
        <w:t>= 2, used for NPUSCH (re)transmissions allocated in random access response grant;</w:t>
      </w:r>
    </w:p>
    <w:p w14:paraId="7B488573" w14:textId="77777777" w:rsidR="00B93489" w:rsidRDefault="00B93489" w:rsidP="00B93489">
      <w:pPr>
        <w:numPr>
          <w:ilvl w:val="0"/>
          <w:numId w:val="21"/>
        </w:numPr>
        <w:spacing w:after="0"/>
        <w:rPr>
          <w:lang w:eastAsia="zh-CN"/>
        </w:rPr>
      </w:pPr>
      <w:r w:rsidRPr="00493C81">
        <w:rPr>
          <w:rFonts w:hint="eastAsia"/>
          <w:i/>
          <w:iCs/>
          <w:lang w:eastAsia="zh-CN"/>
        </w:rPr>
        <w:t>j</w:t>
      </w:r>
      <w:r w:rsidRPr="00493C81">
        <w:rPr>
          <w:rFonts w:hint="eastAsia"/>
          <w:lang w:eastAsia="zh-CN"/>
        </w:rPr>
        <w:t>= 3, used for NPUSCH (re)transmissions using preconfigured uplink resources (PUR).</w:t>
      </w:r>
    </w:p>
    <w:p w14:paraId="28347827" w14:textId="77777777" w:rsidR="00B93489" w:rsidRPr="00504E57" w:rsidRDefault="00B93489" w:rsidP="00B93489">
      <w:pPr>
        <w:rPr>
          <w:sz w:val="2"/>
          <w:szCs w:val="2"/>
          <w:lang w:eastAsia="zh-CN"/>
        </w:rPr>
      </w:pPr>
    </w:p>
    <w:p w14:paraId="7FF22EE1" w14:textId="77777777" w:rsidR="00B93489" w:rsidRPr="003A0081" w:rsidRDefault="00B93489" w:rsidP="00B93489">
      <w:pPr>
        <w:rPr>
          <w:lang w:eastAsia="zh-CN"/>
        </w:rPr>
      </w:pPr>
      <w:r>
        <w:rPr>
          <w:rFonts w:hint="eastAsia"/>
          <w:lang w:eastAsia="zh-CN"/>
        </w:rPr>
        <w:t xml:space="preserve">However, for CB-Msg3, it seems the NPUSCH transmission cannot be </w:t>
      </w:r>
      <w:r>
        <w:rPr>
          <w:lang w:eastAsia="zh-CN"/>
        </w:rPr>
        <w:t>categorized</w:t>
      </w:r>
      <w:r>
        <w:rPr>
          <w:rFonts w:hint="eastAsia"/>
          <w:lang w:eastAsia="zh-CN"/>
        </w:rPr>
        <w:t xml:space="preserve"> into any of above type. Therefore, it is not clear which </w:t>
      </w:r>
      <w:r w:rsidRPr="00AD6657">
        <w:rPr>
          <w:rFonts w:hint="eastAsia"/>
          <w:i/>
          <w:iCs/>
          <w:lang w:eastAsia="zh-CN"/>
        </w:rPr>
        <w:t>j</w:t>
      </w:r>
      <w:r>
        <w:rPr>
          <w:rFonts w:hint="eastAsia"/>
          <w:lang w:eastAsia="zh-CN"/>
        </w:rPr>
        <w:t xml:space="preserve"> should be followed by UE for CB-Msg3 UL transmission power </w:t>
      </w:r>
      <w:r>
        <w:rPr>
          <w:lang w:eastAsia="zh-CN"/>
        </w:rPr>
        <w:t>calculation</w:t>
      </w:r>
      <w:r>
        <w:rPr>
          <w:rFonts w:hint="eastAsia"/>
          <w:lang w:eastAsia="zh-CN"/>
        </w:rPr>
        <w:t>.</w:t>
      </w:r>
    </w:p>
    <w:tbl>
      <w:tblPr>
        <w:tblStyle w:val="TableGrid"/>
        <w:tblW w:w="0" w:type="auto"/>
        <w:tblLook w:val="04A0" w:firstRow="1" w:lastRow="0" w:firstColumn="1" w:lastColumn="0" w:noHBand="0" w:noVBand="1"/>
      </w:tblPr>
      <w:tblGrid>
        <w:gridCol w:w="9631"/>
      </w:tblGrid>
      <w:tr w:rsidR="00B93489" w14:paraId="176807A4" w14:textId="77777777">
        <w:tc>
          <w:tcPr>
            <w:tcW w:w="9631" w:type="dxa"/>
          </w:tcPr>
          <w:p w14:paraId="08FD6F38" w14:textId="77777777" w:rsidR="00B93489" w:rsidRPr="00DB31CE" w:rsidRDefault="00B93489">
            <w:pPr>
              <w:overflowPunct w:val="0"/>
              <w:autoSpaceDE w:val="0"/>
              <w:autoSpaceDN w:val="0"/>
              <w:adjustRightInd w:val="0"/>
              <w:textAlignment w:val="baseline"/>
              <w:rPr>
                <w:u w:val="single"/>
                <w:lang w:eastAsia="zh-CN"/>
              </w:rPr>
            </w:pPr>
            <w:r w:rsidRPr="00DB31CE">
              <w:rPr>
                <w:rFonts w:hint="eastAsia"/>
                <w:u w:val="single"/>
                <w:lang w:eastAsia="zh-CN"/>
              </w:rPr>
              <w:t>TS36.213 Section 16.2.1.1.1:</w:t>
            </w:r>
          </w:p>
          <w:p w14:paraId="7DA06605" w14:textId="77777777" w:rsidR="00B93489" w:rsidRPr="00170A55" w:rsidRDefault="00B93489">
            <w:pPr>
              <w:overflowPunct w:val="0"/>
              <w:autoSpaceDE w:val="0"/>
              <w:autoSpaceDN w:val="0"/>
              <w:adjustRightInd w:val="0"/>
              <w:textAlignment w:val="baseline"/>
              <w:rPr>
                <w:rFonts w:eastAsia="Times New Roman"/>
                <w:lang w:eastAsia="en-GB"/>
              </w:rPr>
            </w:pPr>
            <w:r>
              <w:rPr>
                <w:rFonts w:hint="eastAsia"/>
                <w:lang w:eastAsia="zh-CN"/>
              </w:rPr>
              <w:t xml:space="preserve"> </w:t>
            </w:r>
            <w:r w:rsidRPr="00170A55">
              <w:rPr>
                <w:rFonts w:eastAsia="Times New Roman"/>
                <w:lang w:eastAsia="en-GB"/>
              </w:rPr>
              <w:t xml:space="preserve">For NPUSCH (re)transmissions corresponding to the random access response grant if enhanced random access power control is not applied, and for all other NPUSCH transmissions except for </w:t>
            </w:r>
            <w:r w:rsidRPr="00170A55">
              <w:rPr>
                <w:rFonts w:eastAsia="Malgun Gothic"/>
                <w:lang w:eastAsia="en-GB"/>
              </w:rPr>
              <w:t xml:space="preserve">NPUSCH (re)transmission corresponding to </w:t>
            </w:r>
            <w:r w:rsidRPr="00170A55">
              <w:rPr>
                <w:rFonts w:eastAsia="Times New Roman"/>
                <w:lang w:eastAsia="en-GB"/>
              </w:rPr>
              <w:t>preconfigured uplink resource, when the number of repetitions of the allocated NPUSCH RUs is greater than 2:</w:t>
            </w:r>
          </w:p>
          <w:p w14:paraId="0D76D43E" w14:textId="77777777" w:rsidR="00B93489" w:rsidRPr="00170A55" w:rsidRDefault="00B93489">
            <w:pPr>
              <w:keepLines/>
              <w:tabs>
                <w:tab w:val="center" w:pos="4536"/>
                <w:tab w:val="right" w:pos="9072"/>
              </w:tabs>
              <w:overflowPunct w:val="0"/>
              <w:autoSpaceDE w:val="0"/>
              <w:autoSpaceDN w:val="0"/>
              <w:adjustRightInd w:val="0"/>
              <w:ind w:leftChars="300" w:left="600"/>
              <w:textAlignment w:val="baseline"/>
              <w:rPr>
                <w:rFonts w:eastAsia="Times New Roman"/>
                <w:lang w:eastAsia="en-GB"/>
              </w:rPr>
            </w:pPr>
            <w:r w:rsidRPr="00170A55">
              <w:rPr>
                <w:rFonts w:eastAsia="Times New Roman"/>
                <w:position w:val="-14"/>
                <w:lang w:eastAsia="en-GB"/>
              </w:rPr>
              <w:object w:dxaOrig="2280" w:dyaOrig="380" w14:anchorId="45467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3pt;height:20.8pt" o:ole="">
                  <v:imagedata r:id="rId7" o:title=""/>
                </v:shape>
                <o:OLEObject Type="Embed" ProgID="Equation.DSMT4" ShapeID="_x0000_i1025" DrawAspect="Content" ObjectID="_1816780227" r:id="rId8"/>
              </w:object>
            </w:r>
            <w:r w:rsidRPr="00170A55">
              <w:rPr>
                <w:rFonts w:eastAsia="Times New Roman"/>
                <w:lang w:eastAsia="en-GB"/>
              </w:rPr>
              <w:t>[dBm]</w:t>
            </w:r>
          </w:p>
          <w:p w14:paraId="22B8FCE8" w14:textId="77777777" w:rsidR="00B93489" w:rsidRPr="00A45546" w:rsidRDefault="00B93489">
            <w:pPr>
              <w:overflowPunct w:val="0"/>
              <w:autoSpaceDE w:val="0"/>
              <w:autoSpaceDN w:val="0"/>
              <w:adjustRightInd w:val="0"/>
              <w:textAlignment w:val="baseline"/>
              <w:rPr>
                <w:rFonts w:eastAsia="Times New Roman"/>
                <w:noProof/>
                <w:lang w:eastAsia="en-GB"/>
              </w:rPr>
            </w:pPr>
            <w:r w:rsidRPr="00A45546">
              <w:rPr>
                <w:rFonts w:eastAsia="Times New Roman"/>
                <w:noProof/>
                <w:lang w:eastAsia="en-GB"/>
              </w:rPr>
              <w:t>otherwise</w:t>
            </w:r>
          </w:p>
          <w:p w14:paraId="2DCB1478" w14:textId="77777777" w:rsidR="00B93489" w:rsidRDefault="00000000">
            <w:pPr>
              <w:ind w:leftChars="300" w:left="600"/>
              <w:rPr>
                <w:lang w:eastAsia="zh-CN"/>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highlight w:val="cyan"/>
                                  <w:lang w:eastAsia="en-GB"/>
                                </w:rPr>
                              </m:ctrlPr>
                            </m:sSubPr>
                            <m:e>
                              <m:r>
                                <w:rPr>
                                  <w:rFonts w:ascii="Cambria Math" w:eastAsia="Times New Roman"/>
                                  <w:highlight w:val="cyan"/>
                                  <w:lang w:eastAsia="en-GB"/>
                                </w:rPr>
                                <m:t>P</m:t>
                              </m:r>
                            </m:e>
                            <m:sub>
                              <m:r>
                                <m:rPr>
                                  <m:nor/>
                                </m:rPr>
                                <w:rPr>
                                  <w:rFonts w:ascii="Cambria Math" w:eastAsia="Times New Roman"/>
                                  <w:highlight w:val="cyan"/>
                                  <w:lang w:eastAsia="en-GB"/>
                                </w:rPr>
                                <m:t>O_NPUSCH,c</m:t>
                              </m:r>
                              <m:ctrlPr>
                                <w:rPr>
                                  <w:rFonts w:ascii="Cambria Math" w:eastAsia="Times New Roman" w:hAnsi="Cambria Math"/>
                                  <w:highlight w:val="cyan"/>
                                  <w:lang w:eastAsia="en-GB"/>
                                </w:rPr>
                              </m:ctrlPr>
                            </m:sub>
                          </m:sSub>
                          <m:r>
                            <w:rPr>
                              <w:rFonts w:ascii="Cambria Math" w:eastAsia="Times New Roman"/>
                              <w:highlight w:val="cyan"/>
                              <w:lang w:eastAsia="en-GB"/>
                            </w:rPr>
                            <m:t>(j)</m:t>
                          </m:r>
                          <m:r>
                            <w:rPr>
                              <w:rFonts w:ascii="Cambria Math" w:eastAsia="Times New Roman"/>
                              <w:highlight w:val="yellow"/>
                              <w:lang w:eastAsia="en-GB"/>
                            </w:rPr>
                            <m:t>+</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α</m:t>
                              </m:r>
                            </m:e>
                            <m:sub>
                              <m:r>
                                <w:rPr>
                                  <w:rFonts w:ascii="Cambria Math" w:eastAsia="Times New Roman"/>
                                  <w:highlight w:val="yellow"/>
                                  <w:lang w:eastAsia="en-GB"/>
                                </w:rPr>
                                <m:t>c</m:t>
                              </m:r>
                            </m:sub>
                          </m:sSub>
                          <m:r>
                            <w:rPr>
                              <w:rFonts w:ascii="Cambria Math" w:eastAsia="Times New Roman"/>
                              <w:highlight w:val="yellow"/>
                              <w:lang w:eastAsia="en-GB"/>
                            </w:rPr>
                            <m:t>(j)</m:t>
                          </m:r>
                          <m:r>
                            <w:rPr>
                              <w:rFonts w:ascii="Cambria Math" w:eastAsia="Times New Roman" w:hAnsi="Cambria Math" w:cs="Cambria Math"/>
                              <w:highlight w:val="yellow"/>
                              <w:lang w:eastAsia="en-GB"/>
                            </w:rPr>
                            <m:t>⋅</m:t>
                          </m:r>
                          <m:r>
                            <w:rPr>
                              <w:rFonts w:ascii="Cambria Math" w:eastAsia="Times New Roman"/>
                              <w:highlight w:val="yellow"/>
                              <w:lang w:eastAsia="en-GB"/>
                            </w:rPr>
                            <m:t>P</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L</m:t>
                              </m:r>
                            </m:e>
                            <m:sub>
                              <m:r>
                                <w:rPr>
                                  <w:rFonts w:ascii="Cambria Math" w:eastAsia="Times New Roman"/>
                                  <w:highlight w:val="yellow"/>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B93489" w:rsidRPr="00170A55">
              <w:rPr>
                <w:rFonts w:eastAsia="Times New Roman"/>
                <w:lang w:eastAsia="en-GB"/>
              </w:rPr>
              <w:t xml:space="preserve"> [dBm]</w:t>
            </w:r>
          </w:p>
          <w:p w14:paraId="62DCFE4F" w14:textId="77777777" w:rsidR="00B93489" w:rsidRPr="00493C81" w:rsidRDefault="00B93489">
            <w:pPr>
              <w:overflowPunct w:val="0"/>
              <w:autoSpaceDE w:val="0"/>
              <w:autoSpaceDN w:val="0"/>
              <w:adjustRightInd w:val="0"/>
              <w:textAlignment w:val="baseline"/>
              <w:rPr>
                <w:rFonts w:eastAsia="Times New Roman"/>
                <w:lang w:eastAsia="en-GB"/>
              </w:rPr>
            </w:pPr>
            <w:r w:rsidRPr="00493C81">
              <w:rPr>
                <w:rFonts w:eastAsia="Times New Roman"/>
                <w:lang w:eastAsia="en-GB"/>
              </w:rPr>
              <w:t>where,</w:t>
            </w:r>
          </w:p>
          <w:p w14:paraId="5314F7D0" w14:textId="52765B39" w:rsidR="00B93489" w:rsidRPr="00493C81" w:rsidRDefault="00B93489">
            <w:pPr>
              <w:overflowPunct w:val="0"/>
              <w:autoSpaceDE w:val="0"/>
              <w:autoSpaceDN w:val="0"/>
              <w:adjustRightInd w:val="0"/>
              <w:ind w:left="568" w:hanging="284"/>
              <w:textAlignment w:val="baseline"/>
              <w:rPr>
                <w:lang w:eastAsia="zh-CN"/>
              </w:rPr>
            </w:pPr>
            <w:r w:rsidRPr="00493C81">
              <w:rPr>
                <w:rFonts w:eastAsia="Times New Roman"/>
                <w:lang w:eastAsia="en-GB"/>
              </w:rPr>
              <w:t>-</w:t>
            </w:r>
            <w:r w:rsidRPr="00493C81">
              <w:rPr>
                <w:rFonts w:eastAsia="Times New Roman"/>
                <w:lang w:eastAsia="en-GB"/>
              </w:rPr>
              <w:tab/>
            </w:r>
            <w:r w:rsidRPr="00493C81">
              <w:rPr>
                <w:rFonts w:eastAsia="Times New Roman"/>
                <w:noProof/>
                <w:position w:val="-12"/>
                <w:lang w:eastAsia="en-GB"/>
              </w:rPr>
              <w:drawing>
                <wp:inline distT="0" distB="0" distL="0" distR="0" wp14:anchorId="633127A9" wp14:editId="6FCB5AB4">
                  <wp:extent cx="637540" cy="182880"/>
                  <wp:effectExtent l="0" t="0" r="0" b="7620"/>
                  <wp:docPr id="2922641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540" cy="182880"/>
                          </a:xfrm>
                          <a:prstGeom prst="rect">
                            <a:avLst/>
                          </a:prstGeom>
                          <a:noFill/>
                          <a:ln>
                            <a:noFill/>
                          </a:ln>
                        </pic:spPr>
                      </pic:pic>
                    </a:graphicData>
                  </a:graphic>
                </wp:inline>
              </w:drawing>
            </w:r>
            <w:r w:rsidRPr="00493C81">
              <w:rPr>
                <w:rFonts w:eastAsia="Times New Roman"/>
                <w:lang w:eastAsia="en-GB"/>
              </w:rPr>
              <w:t xml:space="preserve">is the configured UE transmit power defined in [6] in NB-IoT UL slot </w:t>
            </w:r>
            <w:r w:rsidRPr="00493C81">
              <w:rPr>
                <w:rFonts w:eastAsia="Times New Roman"/>
                <w:i/>
                <w:lang w:eastAsia="en-GB"/>
              </w:rPr>
              <w:t>i</w:t>
            </w:r>
            <w:r w:rsidRPr="00493C81">
              <w:rPr>
                <w:rFonts w:eastAsia="Times New Roman"/>
                <w:lang w:eastAsia="en-GB"/>
              </w:rPr>
              <w:t xml:space="preserve"> for serving cell </w:t>
            </w:r>
            <w:r w:rsidRPr="00493C81">
              <w:rPr>
                <w:rFonts w:eastAsia="Times New Roman"/>
                <w:noProof/>
                <w:position w:val="-6"/>
                <w:lang w:eastAsia="en-GB"/>
              </w:rPr>
              <w:drawing>
                <wp:inline distT="0" distB="0" distL="0" distR="0" wp14:anchorId="3C87E743" wp14:editId="45185B60">
                  <wp:extent cx="95250" cy="95250"/>
                  <wp:effectExtent l="0" t="0" r="0" b="0"/>
                  <wp:docPr id="16354120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493C81">
              <w:rPr>
                <w:rFonts w:eastAsia="Times New Roman"/>
                <w:lang w:eastAsia="en-GB"/>
              </w:rPr>
              <w:t>.</w:t>
            </w:r>
          </w:p>
          <w:p w14:paraId="6673BB9B" w14:textId="77777777" w:rsidR="00B93489" w:rsidRPr="00493C81" w:rsidRDefault="00B93489">
            <w:pPr>
              <w:overflowPunct w:val="0"/>
              <w:autoSpaceDE w:val="0"/>
              <w:autoSpaceDN w:val="0"/>
              <w:adjustRightInd w:val="0"/>
              <w:ind w:left="568" w:hanging="284"/>
              <w:textAlignment w:val="baseline"/>
              <w:rPr>
                <w:lang w:eastAsia="zh-CN"/>
              </w:rPr>
            </w:pPr>
            <w:r w:rsidRPr="00493C81">
              <w:rPr>
                <w:rFonts w:eastAsia="Times New Roman"/>
                <w:lang w:eastAsia="en-GB"/>
              </w:rPr>
              <w:t>-</w:t>
            </w:r>
            <w:r w:rsidRPr="00493C8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hint="eastAsia"/>
                      <w:lang w:eastAsia="zh-CN"/>
                    </w:rPr>
                    <m:t>M</m:t>
                  </m:r>
                  <m:ctrlPr>
                    <w:rPr>
                      <w:rFonts w:ascii="Cambria Math" w:eastAsia="Times New Roman" w:hAnsi="Cambria Math"/>
                      <w:lang w:eastAsia="zh-CN"/>
                    </w:rPr>
                  </m:ctrlPr>
                </m:e>
                <m:sub>
                  <m:r>
                    <m:rPr>
                      <m:sty m:val="p"/>
                    </m:rPr>
                    <w:rPr>
                      <w:rFonts w:ascii="Cambria Math" w:eastAsia="Times New Roman" w:hAnsi="Cambria Math"/>
                      <w:lang w:eastAsia="en-GB"/>
                    </w:rPr>
                    <m:t>NPUSCH,c</m:t>
                  </m:r>
                </m:sub>
              </m:sSub>
              <m:r>
                <w:rPr>
                  <w:rFonts w:ascii="Cambria Math" w:eastAsia="Times New Roman" w:hAnsi="Cambria Math"/>
                  <w:lang w:eastAsia="en-GB"/>
                </w:rPr>
                <m:t>(i)</m:t>
              </m:r>
            </m:oMath>
            <w:r w:rsidRPr="00493C81">
              <w:rPr>
                <w:rFonts w:eastAsia="等线" w:hint="eastAsia"/>
                <w:lang w:eastAsia="zh-CN"/>
              </w:rPr>
              <w:t xml:space="preserve"> </w:t>
            </w:r>
            <w:r w:rsidRPr="00493C81">
              <w:rPr>
                <w:rFonts w:eastAsia="Times New Roman"/>
                <w:lang w:eastAsia="en-GB"/>
              </w:rPr>
              <w:t xml:space="preserve">is </w:t>
            </w:r>
            <w:r w:rsidRPr="00493C81">
              <w:rPr>
                <w:lang w:eastAsia="en-GB"/>
              </w:rPr>
              <w:t>the NPUSCH transmission resource bandwidth normalized by 15 kHz, where</w:t>
            </w:r>
            <w:r w:rsidRPr="00493C81">
              <w:rPr>
                <w:rFonts w:eastAsia="Times New Roman"/>
                <w:lang w:eastAsia="en-GB"/>
              </w:rPr>
              <w:t xml:space="preserve"> {1/4} is used for 3.75 kHz subcarrier spacing and {1, 3, 6, 12} are used for 15kHz subcarrier spacing</w:t>
            </w:r>
          </w:p>
          <w:p w14:paraId="00F1095F" w14:textId="5AA17877" w:rsidR="00B93489" w:rsidRPr="00493C81" w:rsidRDefault="00B93489">
            <w:pPr>
              <w:overflowPunct w:val="0"/>
              <w:autoSpaceDE w:val="0"/>
              <w:autoSpaceDN w:val="0"/>
              <w:adjustRightInd w:val="0"/>
              <w:ind w:left="568" w:hanging="284"/>
              <w:textAlignment w:val="baseline"/>
              <w:rPr>
                <w:rFonts w:eastAsia="Times New Roman"/>
                <w:lang w:eastAsia="en-GB"/>
              </w:rPr>
            </w:pPr>
            <w:r w:rsidRPr="00493C81">
              <w:rPr>
                <w:rFonts w:eastAsia="Times New Roman"/>
                <w:lang w:eastAsia="en-GB"/>
              </w:rPr>
              <w:t>-</w:t>
            </w:r>
            <w:r w:rsidRPr="00493C81">
              <w:rPr>
                <w:rFonts w:eastAsia="Times New Roman"/>
                <w:lang w:eastAsia="en-GB"/>
              </w:rPr>
              <w:tab/>
            </w:r>
            <m:oMath>
              <m:sSub>
                <m:sSubPr>
                  <m:ctrlPr>
                    <w:rPr>
                      <w:rFonts w:ascii="Cambria Math" w:eastAsia="Calibri" w:hAnsi="Cambria Math" w:cs="Arial"/>
                      <w:i/>
                      <w:sz w:val="24"/>
                      <w:szCs w:val="24"/>
                      <w:highlight w:val="cyan"/>
                      <w:lang w:val="sv-SE" w:eastAsia="ja-JP"/>
                    </w:rPr>
                  </m:ctrlPr>
                </m:sSubPr>
                <m:e>
                  <m:r>
                    <w:rPr>
                      <w:rFonts w:ascii="Cambria Math" w:eastAsia="Times New Roman" w:hAnsi="Cambria Math"/>
                      <w:highlight w:val="cyan"/>
                      <w:lang w:eastAsia="ja-JP"/>
                    </w:rPr>
                    <m:t>P</m:t>
                  </m:r>
                </m:e>
                <m:sub>
                  <m:r>
                    <m:rPr>
                      <m:sty m:val="p"/>
                    </m:rPr>
                    <w:rPr>
                      <w:rFonts w:ascii="Cambria Math" w:eastAsia="Times New Roman" w:hAnsi="Cambria Math"/>
                      <w:highlight w:val="cyan"/>
                      <w:lang w:eastAsia="ja-JP"/>
                    </w:rPr>
                    <m:t>O_NPUSCH,c</m:t>
                  </m:r>
                </m:sub>
              </m:sSub>
              <m:d>
                <m:dPr>
                  <m:ctrlPr>
                    <w:rPr>
                      <w:rFonts w:ascii="Cambria Math" w:eastAsia="Times New Roman" w:hAnsi="Cambria Math"/>
                      <w:i/>
                      <w:highlight w:val="cyan"/>
                      <w:lang w:eastAsia="ja-JP"/>
                    </w:rPr>
                  </m:ctrlPr>
                </m:dPr>
                <m:e>
                  <m:r>
                    <w:rPr>
                      <w:rFonts w:ascii="Cambria Math" w:eastAsia="Times New Roman" w:hAnsi="Cambria Math"/>
                      <w:highlight w:val="cyan"/>
                      <w:lang w:eastAsia="ja-JP"/>
                    </w:rPr>
                    <m:t>j</m:t>
                  </m:r>
                </m:e>
              </m:d>
            </m:oMath>
            <w:r w:rsidRPr="00493C81">
              <w:rPr>
                <w:rFonts w:eastAsia="等线" w:hint="eastAsia"/>
                <w:highlight w:val="cyan"/>
                <w:lang w:eastAsia="zh-CN"/>
              </w:rPr>
              <w:t xml:space="preserve"> </w:t>
            </w:r>
            <w:r w:rsidRPr="00493C81">
              <w:rPr>
                <w:rFonts w:eastAsia="Times New Roman"/>
                <w:highlight w:val="cyan"/>
                <w:lang w:eastAsia="en-GB"/>
              </w:rPr>
              <w:t xml:space="preserve">is a parameter composed of the sum of a component </w:t>
            </w:r>
            <w:r w:rsidRPr="00493C81">
              <w:rPr>
                <w:rFonts w:eastAsia="Times New Roman"/>
                <w:noProof/>
                <w:position w:val="-14"/>
                <w:highlight w:val="cyan"/>
                <w:lang w:eastAsia="en-GB"/>
              </w:rPr>
              <w:drawing>
                <wp:inline distT="0" distB="0" distL="0" distR="0" wp14:anchorId="44BFB9C0" wp14:editId="7E88A150">
                  <wp:extent cx="1268730" cy="274955"/>
                  <wp:effectExtent l="0" t="0" r="7620" b="0"/>
                  <wp:docPr id="16688009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8730" cy="274955"/>
                          </a:xfrm>
                          <a:prstGeom prst="rect">
                            <a:avLst/>
                          </a:prstGeom>
                          <a:noFill/>
                          <a:ln>
                            <a:noFill/>
                          </a:ln>
                        </pic:spPr>
                      </pic:pic>
                    </a:graphicData>
                  </a:graphic>
                </wp:inline>
              </w:drawing>
            </w:r>
            <w:r w:rsidRPr="00493C81">
              <w:rPr>
                <w:rFonts w:eastAsia="Times New Roman"/>
                <w:highlight w:val="cyan"/>
                <w:lang w:eastAsia="en-GB"/>
              </w:rPr>
              <w:t xml:space="preserve"> provided from higher layers and a component </w:t>
            </w:r>
            <w:r w:rsidRPr="00493C81">
              <w:rPr>
                <w:rFonts w:eastAsia="Times New Roman"/>
                <w:noProof/>
                <w:position w:val="-14"/>
                <w:highlight w:val="cyan"/>
                <w:lang w:eastAsia="en-GB"/>
              </w:rPr>
              <w:drawing>
                <wp:inline distT="0" distB="0" distL="0" distR="0" wp14:anchorId="0A45CE60" wp14:editId="53D68C5B">
                  <wp:extent cx="1057275" cy="264160"/>
                  <wp:effectExtent l="0" t="0" r="0" b="2540"/>
                  <wp:docPr id="14869790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275" cy="264160"/>
                          </a:xfrm>
                          <a:prstGeom prst="rect">
                            <a:avLst/>
                          </a:prstGeom>
                          <a:noFill/>
                          <a:ln>
                            <a:noFill/>
                          </a:ln>
                        </pic:spPr>
                      </pic:pic>
                    </a:graphicData>
                  </a:graphic>
                </wp:inline>
              </w:drawing>
            </w:r>
            <w:r w:rsidRPr="00493C81">
              <w:rPr>
                <w:rFonts w:eastAsia="Times New Roman"/>
                <w:highlight w:val="cyan"/>
                <w:lang w:eastAsia="en-GB"/>
              </w:rPr>
              <w:t xml:space="preserve"> provided by higher layers for </w:t>
            </w:r>
            <w:r w:rsidRPr="00493C81">
              <w:rPr>
                <w:rFonts w:eastAsia="Times New Roman"/>
                <w:i/>
                <w:highlight w:val="cyan"/>
                <w:lang w:eastAsia="en-GB"/>
              </w:rPr>
              <w:t>j=1</w:t>
            </w:r>
            <w:r w:rsidRPr="00493C81">
              <w:rPr>
                <w:rFonts w:eastAsia="Times New Roman" w:hint="eastAsia"/>
                <w:highlight w:val="cyan"/>
                <w:lang w:eastAsia="en-GB"/>
              </w:rPr>
              <w:t>,</w:t>
            </w:r>
            <w:r w:rsidRPr="00493C81">
              <w:rPr>
                <w:rFonts w:eastAsia="Times New Roman"/>
                <w:highlight w:val="cyan"/>
                <w:lang w:eastAsia="en-GB"/>
              </w:rPr>
              <w:t xml:space="preserve"> </w:t>
            </w:r>
            <w:r w:rsidRPr="00493C81">
              <w:rPr>
                <w:rFonts w:eastAsia="Times New Roman"/>
                <w:i/>
                <w:highlight w:val="cyan"/>
                <w:lang w:eastAsia="en-GB"/>
              </w:rPr>
              <w:t>3</w:t>
            </w:r>
            <w:r w:rsidRPr="00493C81">
              <w:rPr>
                <w:rFonts w:hint="eastAsia"/>
                <w:lang w:eastAsia="zh-CN"/>
              </w:rPr>
              <w:t xml:space="preserve"> and</w:t>
            </w:r>
            <w:r w:rsidRPr="00493C81">
              <w:rPr>
                <w:rFonts w:eastAsia="Times New Roman"/>
                <w:i/>
                <w:lang w:eastAsia="en-GB"/>
              </w:rPr>
              <w:t xml:space="preserve"> </w:t>
            </w:r>
            <w:r w:rsidRPr="00493C81">
              <w:rPr>
                <w:rFonts w:eastAsia="Times New Roman"/>
                <w:lang w:eastAsia="en-GB"/>
              </w:rPr>
              <w:t>for serving cell</w:t>
            </w:r>
            <w:r w:rsidRPr="00493C81">
              <w:rPr>
                <w:rFonts w:eastAsia="Times New Roman"/>
                <w:noProof/>
                <w:position w:val="-6"/>
                <w:lang w:eastAsia="en-GB"/>
              </w:rPr>
              <w:drawing>
                <wp:inline distT="0" distB="0" distL="0" distR="0" wp14:anchorId="330AE143" wp14:editId="3C829CDA">
                  <wp:extent cx="95250" cy="95250"/>
                  <wp:effectExtent l="0" t="0" r="0" b="0"/>
                  <wp:docPr id="197501648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493C81">
              <w:rPr>
                <w:rFonts w:eastAsia="Times New Roman"/>
                <w:lang w:eastAsia="en-GB"/>
              </w:rPr>
              <w:t xml:space="preserve"> where </w:t>
            </w:r>
            <w:r w:rsidRPr="00493C81">
              <w:rPr>
                <w:rFonts w:eastAsia="Times New Roman"/>
                <w:noProof/>
                <w:position w:val="-12"/>
                <w:lang w:eastAsia="en-GB"/>
              </w:rPr>
              <w:drawing>
                <wp:inline distT="0" distB="0" distL="0" distR="0" wp14:anchorId="43709D82" wp14:editId="547FE0EE">
                  <wp:extent cx="512445" cy="190500"/>
                  <wp:effectExtent l="0" t="0" r="1905" b="0"/>
                  <wp:docPr id="203366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445" cy="190500"/>
                          </a:xfrm>
                          <a:prstGeom prst="rect">
                            <a:avLst/>
                          </a:prstGeom>
                          <a:noFill/>
                          <a:ln>
                            <a:noFill/>
                          </a:ln>
                        </pic:spPr>
                      </pic:pic>
                    </a:graphicData>
                  </a:graphic>
                </wp:inline>
              </w:drawing>
            </w:r>
            <w:r w:rsidRPr="00493C81">
              <w:rPr>
                <w:rFonts w:eastAsia="Times New Roman"/>
                <w:lang w:eastAsia="en-GB"/>
              </w:rPr>
              <w:t xml:space="preserve">. </w:t>
            </w:r>
            <w:r w:rsidRPr="00493C81">
              <w:rPr>
                <w:rFonts w:hint="eastAsia"/>
                <w:highlight w:val="lightGray"/>
                <w:lang w:eastAsia="zh-CN"/>
              </w:rPr>
              <w:t>F</w:t>
            </w:r>
            <w:r w:rsidRPr="00493C81">
              <w:rPr>
                <w:rFonts w:eastAsia="Times New Roman"/>
                <w:highlight w:val="lightGray"/>
                <w:lang w:eastAsia="en-GB"/>
              </w:rPr>
              <w:t xml:space="preserve">or </w:t>
            </w:r>
            <w:r w:rsidRPr="00493C81">
              <w:rPr>
                <w:rFonts w:hint="eastAsia"/>
                <w:highlight w:val="lightGray"/>
                <w:lang w:eastAsia="zh-CN"/>
              </w:rPr>
              <w:t>N</w:t>
            </w:r>
            <w:r w:rsidRPr="00493C81">
              <w:rPr>
                <w:rFonts w:eastAsia="Times New Roman"/>
                <w:highlight w:val="lightGray"/>
                <w:lang w:eastAsia="en-GB"/>
              </w:rPr>
              <w:t xml:space="preserve">PUSCH (re)transmissions corresponding to a dynamic scheduled grant or a semi-persistent grant then </w:t>
            </w:r>
            <w:r w:rsidRPr="00493C81">
              <w:rPr>
                <w:rFonts w:eastAsia="Times New Roman"/>
                <w:i/>
                <w:highlight w:val="lightGray"/>
                <w:lang w:eastAsia="en-GB"/>
              </w:rPr>
              <w:t>j=1</w:t>
            </w:r>
            <w:r w:rsidRPr="00493C81">
              <w:rPr>
                <w:rFonts w:eastAsia="Times New Roman"/>
                <w:highlight w:val="lightGray"/>
                <w:lang w:eastAsia="en-GB"/>
              </w:rPr>
              <w:t>, for</w:t>
            </w:r>
            <w:r w:rsidRPr="00493C81">
              <w:rPr>
                <w:rFonts w:eastAsia="Malgun Gothic" w:hint="eastAsia"/>
                <w:highlight w:val="lightGray"/>
                <w:lang w:eastAsia="en-GB"/>
              </w:rPr>
              <w:t xml:space="preserve"> </w:t>
            </w:r>
            <w:r w:rsidRPr="00493C81">
              <w:rPr>
                <w:rFonts w:eastAsia="Malgun Gothic"/>
                <w:highlight w:val="lightGray"/>
                <w:lang w:eastAsia="en-GB"/>
              </w:rPr>
              <w:t>N</w:t>
            </w:r>
            <w:r w:rsidRPr="00493C81">
              <w:rPr>
                <w:rFonts w:eastAsia="Malgun Gothic" w:hint="eastAsia"/>
                <w:highlight w:val="lightGray"/>
                <w:lang w:eastAsia="en-GB"/>
              </w:rPr>
              <w:t xml:space="preserve">PUSCH (re)transmissions corresponding to the random access response </w:t>
            </w:r>
            <w:r w:rsidRPr="00493C81">
              <w:rPr>
                <w:rFonts w:eastAsia="Malgun Gothic"/>
                <w:highlight w:val="lightGray"/>
                <w:lang w:eastAsia="en-GB"/>
              </w:rPr>
              <w:t>g</w:t>
            </w:r>
            <w:r w:rsidRPr="00493C81">
              <w:rPr>
                <w:rFonts w:eastAsia="Malgun Gothic" w:hint="eastAsia"/>
                <w:highlight w:val="lightGray"/>
                <w:lang w:eastAsia="en-GB"/>
              </w:rPr>
              <w:t>rant</w:t>
            </w:r>
            <w:r w:rsidRPr="00493C81">
              <w:rPr>
                <w:rFonts w:eastAsia="Malgun Gothic"/>
                <w:highlight w:val="lightGray"/>
                <w:lang w:eastAsia="en-GB"/>
              </w:rPr>
              <w:t xml:space="preserve"> then </w:t>
            </w:r>
            <w:r w:rsidRPr="00493C81">
              <w:rPr>
                <w:rFonts w:eastAsia="Times New Roman"/>
                <w:i/>
                <w:highlight w:val="lightGray"/>
                <w:lang w:eastAsia="en-GB"/>
              </w:rPr>
              <w:t>j=2</w:t>
            </w:r>
            <w:r w:rsidRPr="00493C81">
              <w:rPr>
                <w:rFonts w:eastAsia="Times New Roman"/>
                <w:highlight w:val="lightGray"/>
                <w:lang w:eastAsia="en-GB"/>
              </w:rPr>
              <w:t xml:space="preserve"> and for</w:t>
            </w:r>
            <w:r w:rsidRPr="00493C81">
              <w:rPr>
                <w:rFonts w:eastAsia="Malgun Gothic" w:hint="eastAsia"/>
                <w:highlight w:val="lightGray"/>
                <w:lang w:eastAsia="en-GB"/>
              </w:rPr>
              <w:t xml:space="preserve"> </w:t>
            </w:r>
            <w:r w:rsidRPr="00493C81">
              <w:rPr>
                <w:rFonts w:eastAsia="Malgun Gothic"/>
                <w:highlight w:val="lightGray"/>
                <w:lang w:eastAsia="en-GB"/>
              </w:rPr>
              <w:t>N</w:t>
            </w:r>
            <w:r w:rsidRPr="00493C81">
              <w:rPr>
                <w:rFonts w:eastAsia="Malgun Gothic" w:hint="eastAsia"/>
                <w:highlight w:val="lightGray"/>
                <w:lang w:eastAsia="en-GB"/>
              </w:rPr>
              <w:t xml:space="preserve">PUSCH transmission </w:t>
            </w:r>
            <w:r w:rsidRPr="00493C81">
              <w:rPr>
                <w:rFonts w:eastAsia="Malgun Gothic"/>
                <w:highlight w:val="lightGray"/>
                <w:lang w:eastAsia="en-GB"/>
              </w:rPr>
              <w:t>using</w:t>
            </w:r>
            <w:r w:rsidRPr="00493C81">
              <w:rPr>
                <w:rFonts w:eastAsia="Malgun Gothic" w:hint="eastAsia"/>
                <w:highlight w:val="lightGray"/>
                <w:lang w:eastAsia="en-GB"/>
              </w:rPr>
              <w:t xml:space="preserve"> </w:t>
            </w:r>
            <w:r w:rsidRPr="00493C81">
              <w:rPr>
                <w:rFonts w:eastAsia="Times New Roman"/>
                <w:highlight w:val="lightGray"/>
                <w:lang w:eastAsia="en-GB"/>
              </w:rPr>
              <w:t xml:space="preserve">preconfigured uplink resource </w:t>
            </w:r>
            <w:r w:rsidRPr="00493C81">
              <w:rPr>
                <w:rFonts w:eastAsia="Malgun Gothic"/>
                <w:highlight w:val="lightGray"/>
                <w:lang w:eastAsia="en-GB"/>
              </w:rPr>
              <w:t xml:space="preserve">then </w:t>
            </w:r>
            <w:r w:rsidRPr="00493C81">
              <w:rPr>
                <w:rFonts w:eastAsia="Times New Roman"/>
                <w:i/>
                <w:highlight w:val="lightGray"/>
                <w:lang w:eastAsia="en-GB"/>
              </w:rPr>
              <w:t>j=3</w:t>
            </w:r>
            <w:r w:rsidRPr="00493C81">
              <w:rPr>
                <w:rFonts w:eastAsia="Times New Roman"/>
                <w:highlight w:val="lightGray"/>
                <w:lang w:eastAsia="en-GB"/>
              </w:rPr>
              <w:t>.</w:t>
            </w:r>
            <w:r w:rsidRPr="00493C81">
              <w:rPr>
                <w:rFonts w:eastAsia="Times New Roman"/>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Pr="00493C81">
              <w:rPr>
                <w:rFonts w:eastAsia="Times New Roman"/>
                <w:lang w:eastAsia="en-GB"/>
              </w:rPr>
              <w:t xml:space="preserve">. </w:t>
            </w:r>
            <w:r w:rsidRPr="00493C81">
              <w:rPr>
                <w:rFonts w:eastAsia="Times New Roman" w:hint="eastAsia"/>
                <w:lang w:eastAsia="zh-CN"/>
              </w:rPr>
              <w:t>I</w:t>
            </w:r>
            <w:r w:rsidRPr="00493C81">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O_NOMINAL_NPUSCH,c</m:t>
                  </m:r>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493C81">
              <w:rPr>
                <w:rFonts w:eastAsia="Times New Roman"/>
                <w:lang w:eastAsia="en-GB"/>
              </w:rPr>
              <w:t xml:space="preserve">, </w:t>
            </w:r>
            <w:r w:rsidRPr="00493C81">
              <w:rPr>
                <w:rFonts w:eastAsia="Times New Roman"/>
                <w:lang w:eastAsia="en-GB"/>
              </w:rPr>
              <w:lastRenderedPageBreak/>
              <w:t xml:space="preserve">where the parameter </w:t>
            </w:r>
            <w:r w:rsidRPr="00493C81">
              <w:rPr>
                <w:rFonts w:eastAsia="Times New Roman"/>
                <w:i/>
                <w:lang w:eastAsia="en-GB"/>
              </w:rPr>
              <w:t>preambleInitialReceivedTargetPower</w:t>
            </w:r>
            <w:r w:rsidRPr="00493C81" w:rsidDel="0093274D">
              <w:rPr>
                <w:rFonts w:eastAsia="Times New Roman"/>
                <w:lang w:eastAsia="en-GB"/>
              </w:rPr>
              <w:t xml:space="preserve"> </w:t>
            </w:r>
            <w:r w:rsidRPr="00493C81">
              <w:rPr>
                <w:rFonts w:eastAsia="Times New Roman"/>
                <w:lang w:eastAsia="en-GB"/>
              </w:rPr>
              <w:t>[8] (</w:t>
            </w:r>
            <w:r w:rsidRPr="00493C81">
              <w:rPr>
                <w:rFonts w:eastAsia="Times New Roman"/>
                <w:noProof/>
                <w:position w:val="-14"/>
                <w:lang w:eastAsia="en-GB"/>
              </w:rPr>
              <w:drawing>
                <wp:inline distT="0" distB="0" distL="0" distR="0" wp14:anchorId="6763A333" wp14:editId="7478C672">
                  <wp:extent cx="360680" cy="276860"/>
                  <wp:effectExtent l="0" t="0" r="1270" b="0"/>
                  <wp:docPr id="5792171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 cy="276860"/>
                          </a:xfrm>
                          <a:prstGeom prst="rect">
                            <a:avLst/>
                          </a:prstGeom>
                          <a:noFill/>
                          <a:ln>
                            <a:noFill/>
                          </a:ln>
                        </pic:spPr>
                      </pic:pic>
                    </a:graphicData>
                  </a:graphic>
                </wp:inline>
              </w:drawing>
            </w:r>
            <w:r w:rsidRPr="00493C81">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493C81">
              <w:rPr>
                <w:rFonts w:eastAsia="Times New Roman"/>
                <w:lang w:eastAsia="en-GB"/>
              </w:rPr>
              <w:t xml:space="preserve"> are signalled from higher layers for serving cell </w:t>
            </w:r>
            <w:r w:rsidRPr="00493C81">
              <w:rPr>
                <w:rFonts w:eastAsia="Times New Roman"/>
                <w:noProof/>
                <w:position w:val="-6"/>
                <w:lang w:eastAsia="en-GB"/>
              </w:rPr>
              <w:drawing>
                <wp:inline distT="0" distB="0" distL="0" distR="0" wp14:anchorId="525759B8" wp14:editId="641B8043">
                  <wp:extent cx="95250" cy="95250"/>
                  <wp:effectExtent l="0" t="0" r="0" b="0"/>
                  <wp:docPr id="759672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493C81">
              <w:rPr>
                <w:rFonts w:eastAsia="Times New Roman"/>
                <w:lang w:eastAsia="en-GB"/>
              </w:rPr>
              <w:t xml:space="preserve">. </w:t>
            </w:r>
            <w:r w:rsidRPr="00493C81">
              <w:rPr>
                <w:rFonts w:eastAsia="Times New Roman"/>
                <w:lang w:eastAsia="zh-CN"/>
              </w:rPr>
              <w:t xml:space="preserve">If enhanced random access power control is applied, </w:t>
            </w:r>
          </w:p>
          <w:p w14:paraId="3A012FBE" w14:textId="77777777" w:rsidR="00B93489" w:rsidRPr="00CE7465" w:rsidRDefault="00000000">
            <w:pPr>
              <w:keepLines/>
              <w:tabs>
                <w:tab w:val="center" w:pos="4536"/>
                <w:tab w:val="right" w:pos="9072"/>
              </w:tabs>
              <w:overflowPunct w:val="0"/>
              <w:autoSpaceDE w:val="0"/>
              <w:autoSpaceDN w:val="0"/>
              <w:adjustRightInd w:val="0"/>
              <w:textAlignment w:val="baseline"/>
              <w:rPr>
                <w:color w:val="FF0000"/>
                <w:lang w:eastAsia="zh-CN"/>
              </w:rPr>
            </w:pPr>
            <m:oMathPara>
              <m:oMath>
                <m:sSub>
                  <m:sSubPr>
                    <m:ctrlPr>
                      <w:rPr>
                        <w:rFonts w:ascii="Cambria Math" w:hAnsi="Cambria Math"/>
                        <w:i/>
                        <w:color w:val="FF0000"/>
                        <w:lang w:eastAsia="zh-CN"/>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lang w:eastAsia="zh-CN"/>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MSG3_RECEIVED_TARGET_POWER +</m:t>
                </m:r>
                <m:sSub>
                  <m:sSubPr>
                    <m:ctrlPr>
                      <w:rPr>
                        <w:rFonts w:ascii="Cambria Math" w:hAnsi="Cambria Math"/>
                        <w:color w:val="FF0000"/>
                        <w:lang w:eastAsia="zh-CN"/>
                      </w:rPr>
                    </m:ctrlPr>
                  </m:sSubPr>
                  <m:e>
                    <m:r>
                      <m:rPr>
                        <m:sty m:val="p"/>
                      </m:rPr>
                      <w:rPr>
                        <w:rFonts w:ascii="Cambria Math" w:hAnsi="Cambria Math"/>
                        <w:color w:val="FF0000"/>
                        <w:lang w:eastAsia="zh-CN"/>
                      </w:rPr>
                      <m:t>Δ</m:t>
                    </m:r>
                  </m:e>
                  <m:sub>
                    <m:r>
                      <m:rPr>
                        <m:sty m:val="p"/>
                      </m:rPr>
                      <w:rPr>
                        <w:rFonts w:ascii="Cambria Math" w:hAnsi="Cambria Math"/>
                        <w:color w:val="FF0000"/>
                        <w:lang w:eastAsia="zh-CN"/>
                      </w:rPr>
                      <m:t>PREAMBLE_Msg3</m:t>
                    </m:r>
                  </m:sub>
                </m:sSub>
                <m:r>
                  <w:rPr>
                    <w:rFonts w:ascii="Cambria Math" w:hAnsi="Cambria Math"/>
                    <w:color w:val="FF0000"/>
                    <w:lang w:eastAsia="zh-CN"/>
                  </w:rPr>
                  <m:t xml:space="preserve"> </m:t>
                </m:r>
              </m:oMath>
            </m:oMathPara>
          </w:p>
          <w:p w14:paraId="5A9168A2" w14:textId="5F182512" w:rsidR="00B93489" w:rsidRPr="00493C81" w:rsidRDefault="00B93489">
            <w:pPr>
              <w:overflowPunct w:val="0"/>
              <w:autoSpaceDE w:val="0"/>
              <w:autoSpaceDN w:val="0"/>
              <w:adjustRightInd w:val="0"/>
              <w:ind w:left="568" w:hanging="284"/>
              <w:textAlignment w:val="baseline"/>
              <w:rPr>
                <w:lang w:eastAsia="zh-CN"/>
              </w:rPr>
            </w:pPr>
            <w:r w:rsidRPr="00493C81">
              <w:rPr>
                <w:rFonts w:eastAsia="Malgun Gothic"/>
                <w:lang w:eastAsia="en-GB"/>
              </w:rPr>
              <w:t>-</w:t>
            </w:r>
            <w:r w:rsidRPr="00493C81">
              <w:rPr>
                <w:rFonts w:eastAsia="Malgun Gothic"/>
                <w:lang w:eastAsia="en-GB"/>
              </w:rPr>
              <w:tab/>
            </w:r>
            <w:r w:rsidRPr="00493C81">
              <w:rPr>
                <w:rFonts w:eastAsia="Malgun Gothic" w:hint="eastAsia"/>
                <w:lang w:eastAsia="en-GB"/>
              </w:rPr>
              <w:t xml:space="preserve">For </w:t>
            </w:r>
            <w:r w:rsidRPr="00493C81">
              <w:rPr>
                <w:rFonts w:eastAsia="Times New Roman"/>
                <w:i/>
                <w:lang w:eastAsia="en-GB"/>
              </w:rPr>
              <w:t>j</w:t>
            </w:r>
            <w:r w:rsidRPr="00493C81">
              <w:rPr>
                <w:rFonts w:eastAsia="Malgun Gothic" w:hint="eastAsia"/>
                <w:lang w:eastAsia="en-GB"/>
              </w:rPr>
              <w:t>=</w:t>
            </w:r>
            <w:r w:rsidRPr="00493C81">
              <w:rPr>
                <w:rFonts w:eastAsia="Malgun Gothic" w:hint="eastAsia"/>
                <w:i/>
                <w:lang w:eastAsia="en-GB"/>
              </w:rPr>
              <w:t>1</w:t>
            </w:r>
            <w:r w:rsidRPr="00493C81">
              <w:rPr>
                <w:rFonts w:eastAsia="Malgun Gothic" w:hint="eastAsia"/>
                <w:lang w:eastAsia="en-GB"/>
              </w:rPr>
              <w:t xml:space="preserve">, </w:t>
            </w:r>
            <w:r w:rsidRPr="00493C81">
              <w:rPr>
                <w:rFonts w:eastAsia="Malgun Gothic"/>
                <w:lang w:eastAsia="en-GB"/>
              </w:rPr>
              <w:t xml:space="preserve">for NPUSCH format 2, </w:t>
            </w:r>
            <w:r w:rsidRPr="00493C81">
              <w:rPr>
                <w:rFonts w:eastAsia="Times New Roman"/>
                <w:noProof/>
                <w:position w:val="-12"/>
                <w:lang w:eastAsia="en-GB"/>
              </w:rPr>
              <w:drawing>
                <wp:inline distT="0" distB="0" distL="0" distR="0" wp14:anchorId="7C19CB58" wp14:editId="63376485">
                  <wp:extent cx="359410" cy="274955"/>
                  <wp:effectExtent l="0" t="0" r="2540" b="0"/>
                  <wp:docPr id="4245371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 cy="274955"/>
                          </a:xfrm>
                          <a:prstGeom prst="rect">
                            <a:avLst/>
                          </a:prstGeom>
                          <a:noFill/>
                          <a:ln>
                            <a:noFill/>
                          </a:ln>
                        </pic:spPr>
                      </pic:pic>
                    </a:graphicData>
                  </a:graphic>
                </wp:inline>
              </w:drawing>
            </w:r>
            <w:r w:rsidRPr="00493C81">
              <w:rPr>
                <w:rFonts w:eastAsia="Times New Roman"/>
                <w:lang w:eastAsia="en-GB"/>
              </w:rPr>
              <w:t xml:space="preserve">=1; for NPUSCH format 1, </w:t>
            </w:r>
            <w:r w:rsidRPr="00493C81">
              <w:rPr>
                <w:rFonts w:eastAsia="Times New Roman"/>
                <w:noProof/>
                <w:position w:val="-12"/>
                <w:lang w:eastAsia="en-GB"/>
              </w:rPr>
              <w:drawing>
                <wp:inline distT="0" distB="0" distL="0" distR="0" wp14:anchorId="049AF791" wp14:editId="61395A28">
                  <wp:extent cx="359410" cy="274955"/>
                  <wp:effectExtent l="0" t="0" r="2540" b="0"/>
                  <wp:docPr id="8598293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 cy="274955"/>
                          </a:xfrm>
                          <a:prstGeom prst="rect">
                            <a:avLst/>
                          </a:prstGeom>
                          <a:noFill/>
                          <a:ln>
                            <a:noFill/>
                          </a:ln>
                        </pic:spPr>
                      </pic:pic>
                    </a:graphicData>
                  </a:graphic>
                </wp:inline>
              </w:drawing>
            </w:r>
            <w:r w:rsidRPr="00493C81">
              <w:rPr>
                <w:rFonts w:eastAsia="Times New Roman"/>
                <w:lang w:eastAsia="en-GB"/>
              </w:rPr>
              <w:t>is provided by higher layers for serving cell</w:t>
            </w:r>
            <w:r w:rsidRPr="00493C81">
              <w:rPr>
                <w:rFonts w:eastAsia="Times New Roman"/>
                <w:i/>
                <w:lang w:eastAsia="en-GB"/>
              </w:rPr>
              <w:t xml:space="preserve"> </w:t>
            </w:r>
            <w:r w:rsidRPr="00493C81">
              <w:rPr>
                <w:rFonts w:eastAsia="Times New Roman"/>
                <w:noProof/>
                <w:position w:val="-6"/>
                <w:lang w:eastAsia="en-GB"/>
              </w:rPr>
              <w:drawing>
                <wp:inline distT="0" distB="0" distL="0" distR="0" wp14:anchorId="48182E3F" wp14:editId="76FCB048">
                  <wp:extent cx="95250" cy="95250"/>
                  <wp:effectExtent l="0" t="0" r="0" b="0"/>
                  <wp:docPr id="10723325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493C81">
              <w:rPr>
                <w:rFonts w:eastAsia="Times New Roman"/>
                <w:lang w:eastAsia="en-GB"/>
              </w:rPr>
              <w:t xml:space="preserve">. For </w:t>
            </w:r>
            <w:r w:rsidRPr="00493C81">
              <w:rPr>
                <w:rFonts w:eastAsia="Times New Roman"/>
                <w:i/>
                <w:lang w:eastAsia="en-GB"/>
              </w:rPr>
              <w:t>j</w:t>
            </w:r>
            <w:r w:rsidRPr="00493C81">
              <w:rPr>
                <w:rFonts w:eastAsia="Times New Roman"/>
                <w:lang w:eastAsia="en-GB"/>
              </w:rPr>
              <w:t xml:space="preserve">=2, </w:t>
            </w:r>
            <w:r w:rsidRPr="00493C81">
              <w:rPr>
                <w:rFonts w:eastAsia="Times New Roman"/>
                <w:noProof/>
                <w:position w:val="-10"/>
                <w:lang w:eastAsia="en-GB"/>
              </w:rPr>
              <w:drawing>
                <wp:inline distT="0" distB="0" distL="0" distR="0" wp14:anchorId="58620B55" wp14:editId="4459A8E6">
                  <wp:extent cx="553720" cy="182880"/>
                  <wp:effectExtent l="0" t="0" r="0" b="7620"/>
                  <wp:docPr id="1615709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r w:rsidRPr="00493C81">
              <w:rPr>
                <w:rFonts w:eastAsia="Malgun Gothic" w:hint="eastAsia"/>
                <w:lang w:eastAsia="en-GB"/>
              </w:rPr>
              <w:t xml:space="preserve"> </w:t>
            </w:r>
            <w:r w:rsidRPr="000E48DE">
              <w:rPr>
                <w:rFonts w:eastAsia="Malgun Gothic" w:hint="eastAsia"/>
                <w:highlight w:val="yellow"/>
                <w:lang w:eastAsia="en-GB"/>
              </w:rPr>
              <w:t xml:space="preserve">For </w:t>
            </w:r>
            <w:r w:rsidRPr="000E48DE">
              <w:rPr>
                <w:rFonts w:eastAsia="Times New Roman"/>
                <w:i/>
                <w:highlight w:val="yellow"/>
                <w:lang w:eastAsia="en-GB"/>
              </w:rPr>
              <w:t>j</w:t>
            </w:r>
            <w:r w:rsidRPr="000E48DE">
              <w:rPr>
                <w:rFonts w:eastAsia="Malgun Gothic" w:hint="eastAsia"/>
                <w:highlight w:val="yellow"/>
                <w:lang w:eastAsia="en-GB"/>
              </w:rPr>
              <w:t>=</w:t>
            </w:r>
            <w:r w:rsidRPr="000E48DE">
              <w:rPr>
                <w:rFonts w:eastAsia="Malgun Gothic" w:hint="eastAsia"/>
                <w:i/>
                <w:highlight w:val="yellow"/>
                <w:lang w:eastAsia="en-GB"/>
              </w:rPr>
              <w:t>3</w:t>
            </w:r>
            <w:r w:rsidRPr="000E48DE">
              <w:rPr>
                <w:rFonts w:eastAsia="Malgun Gothic" w:hint="eastAsia"/>
                <w:highlight w:val="yellow"/>
                <w:lang w:eastAsia="en-GB"/>
              </w:rPr>
              <w:t xml:space="preserve">, </w:t>
            </w:r>
            <w:r w:rsidRPr="000E48DE">
              <w:rPr>
                <w:rFonts w:eastAsia="Times New Roman"/>
                <w:noProof/>
                <w:position w:val="-12"/>
                <w:highlight w:val="yellow"/>
                <w:lang w:eastAsia="en-GB"/>
              </w:rPr>
              <w:drawing>
                <wp:inline distT="0" distB="0" distL="0" distR="0" wp14:anchorId="62B3060B" wp14:editId="0BCEF526">
                  <wp:extent cx="359410" cy="264160"/>
                  <wp:effectExtent l="0" t="0" r="2540" b="2540"/>
                  <wp:docPr id="2637476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 cy="264160"/>
                          </a:xfrm>
                          <a:prstGeom prst="rect">
                            <a:avLst/>
                          </a:prstGeom>
                          <a:noFill/>
                          <a:ln>
                            <a:noFill/>
                          </a:ln>
                        </pic:spPr>
                      </pic:pic>
                    </a:graphicData>
                  </a:graphic>
                </wp:inline>
              </w:drawing>
            </w:r>
            <w:r w:rsidRPr="000E48DE">
              <w:rPr>
                <w:rFonts w:eastAsia="Times New Roman"/>
                <w:highlight w:val="yellow"/>
                <w:lang w:eastAsia="en-GB"/>
              </w:rPr>
              <w:t xml:space="preserve"> is the parameter </w:t>
            </w:r>
            <w:r w:rsidRPr="000E48DE">
              <w:rPr>
                <w:rFonts w:eastAsia="Times New Roman"/>
                <w:i/>
                <w:highlight w:val="yellow"/>
                <w:lang w:eastAsia="en-GB"/>
              </w:rPr>
              <w:t>alpha</w:t>
            </w:r>
            <w:r w:rsidRPr="000E48DE">
              <w:rPr>
                <w:rFonts w:eastAsia="Times New Roman"/>
                <w:highlight w:val="yellow"/>
                <w:lang w:eastAsia="en-GB"/>
              </w:rPr>
              <w:t xml:space="preserve"> in </w:t>
            </w:r>
            <w:r w:rsidRPr="000E48DE">
              <w:rPr>
                <w:rFonts w:eastAsia="Times New Roman"/>
                <w:i/>
                <w:highlight w:val="yellow"/>
                <w:lang w:eastAsia="en-GB"/>
              </w:rPr>
              <w:t>PUR-Config-NB</w:t>
            </w:r>
            <w:r w:rsidRPr="000E48DE">
              <w:rPr>
                <w:rFonts w:eastAsia="Times New Roman"/>
                <w:highlight w:val="yellow"/>
                <w:lang w:eastAsia="en-GB"/>
              </w:rPr>
              <w:t xml:space="preserve"> provided by higher layers for serving cell</w:t>
            </w:r>
            <w:r w:rsidRPr="000E48DE">
              <w:rPr>
                <w:rFonts w:eastAsia="Times New Roman"/>
                <w:i/>
                <w:highlight w:val="yellow"/>
                <w:lang w:eastAsia="en-GB"/>
              </w:rPr>
              <w:t xml:space="preserve"> </w:t>
            </w:r>
            <w:r w:rsidRPr="000E48DE">
              <w:rPr>
                <w:rFonts w:eastAsia="Times New Roman"/>
                <w:noProof/>
                <w:position w:val="-6"/>
                <w:highlight w:val="yellow"/>
                <w:lang w:eastAsia="en-GB"/>
              </w:rPr>
              <w:drawing>
                <wp:inline distT="0" distB="0" distL="0" distR="0" wp14:anchorId="08FBC810" wp14:editId="189ECFC1">
                  <wp:extent cx="95250" cy="95250"/>
                  <wp:effectExtent l="0" t="0" r="0" b="0"/>
                  <wp:docPr id="560313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0E48DE">
              <w:rPr>
                <w:rFonts w:eastAsia="Times New Roman"/>
                <w:highlight w:val="yellow"/>
                <w:lang w:eastAsia="en-GB"/>
              </w:rPr>
              <w:t>.</w:t>
            </w:r>
          </w:p>
        </w:tc>
      </w:tr>
    </w:tbl>
    <w:p w14:paraId="0CF9CA91" w14:textId="77777777" w:rsidR="00B93489" w:rsidRPr="00C852F0" w:rsidRDefault="00B93489" w:rsidP="00B93489">
      <w:pPr>
        <w:rPr>
          <w:sz w:val="2"/>
          <w:szCs w:val="2"/>
          <w:lang w:eastAsia="zh-CN"/>
        </w:rPr>
      </w:pPr>
    </w:p>
    <w:p w14:paraId="65DCC1B0" w14:textId="658ABCB1" w:rsidR="00B93489" w:rsidRPr="0009511F" w:rsidRDefault="00B93489" w:rsidP="00B93489">
      <w:pPr>
        <w:rPr>
          <w:b/>
          <w:lang w:val="da-DK"/>
        </w:rPr>
      </w:pPr>
      <w:r w:rsidRPr="0009511F">
        <w:rPr>
          <w:b/>
          <w:lang w:val="da-DK"/>
        </w:rPr>
        <w:t xml:space="preserve">Observation </w:t>
      </w:r>
      <w:r w:rsidR="00C1583B">
        <w:rPr>
          <w:b/>
          <w:lang w:val="da-DK" w:eastAsia="zh-CN"/>
        </w:rPr>
        <w:t>2</w:t>
      </w:r>
      <w:r w:rsidRPr="0009511F">
        <w:rPr>
          <w:b/>
          <w:lang w:val="da-DK"/>
        </w:rPr>
        <w:t xml:space="preserve">: </w:t>
      </w:r>
      <w:r>
        <w:rPr>
          <w:rFonts w:hint="eastAsia"/>
          <w:b/>
          <w:lang w:val="da-DK" w:eastAsia="zh-CN"/>
        </w:rPr>
        <w:t>The CB-Msg3 UL transmission power calculation is not clearly defined in TS36.213 (i.e., w</w:t>
      </w:r>
      <w:r w:rsidRPr="0009511F">
        <w:rPr>
          <w:b/>
          <w:lang w:val="da-DK" w:eastAsia="zh-CN"/>
        </w:rPr>
        <w:t>hich</w:t>
      </w:r>
      <w:r w:rsidRPr="0009511F">
        <w:rPr>
          <w:b/>
          <w:i/>
          <w:iCs/>
          <w:lang w:val="da-DK" w:eastAsia="zh-CN"/>
        </w:rPr>
        <w:t xml:space="preserve"> j</w:t>
      </w:r>
      <w:r w:rsidRPr="0009511F">
        <w:rPr>
          <w:b/>
          <w:lang w:val="da-DK" w:eastAsia="zh-CN"/>
        </w:rPr>
        <w:t xml:space="preserve"> should be followed for CB-Msg3 UL transmission power calculation</w:t>
      </w:r>
      <w:r>
        <w:rPr>
          <w:rFonts w:hint="eastAsia"/>
          <w:b/>
          <w:lang w:val="da-DK" w:eastAsia="zh-CN"/>
        </w:rPr>
        <w:t>)</w:t>
      </w:r>
      <w:r w:rsidRPr="0009511F">
        <w:rPr>
          <w:b/>
          <w:lang w:val="da-DK"/>
        </w:rPr>
        <w:t>.</w:t>
      </w:r>
    </w:p>
    <w:p w14:paraId="60FF72CC" w14:textId="77777777" w:rsidR="00B93489" w:rsidRDefault="00B93489" w:rsidP="00B93489">
      <w:pPr>
        <w:rPr>
          <w:lang w:eastAsia="zh-CN"/>
        </w:rPr>
      </w:pPr>
      <w:r>
        <w:rPr>
          <w:rFonts w:hint="eastAsia"/>
          <w:lang w:eastAsia="zh-CN"/>
        </w:rPr>
        <w:t>For Msg3 scheduled by RAR (</w:t>
      </w:r>
      <w:r w:rsidRPr="00761A93">
        <w:rPr>
          <w:rFonts w:hint="eastAsia"/>
          <w:i/>
          <w:iCs/>
          <w:lang w:eastAsia="zh-CN"/>
        </w:rPr>
        <w:t>j=2</w:t>
      </w:r>
      <w:r>
        <w:rPr>
          <w:rFonts w:hint="eastAsia"/>
          <w:lang w:eastAsia="zh-CN"/>
        </w:rPr>
        <w:t xml:space="preserve">), since </w:t>
      </w:r>
      <w:r>
        <w:rPr>
          <w:lang w:eastAsia="zh-CN"/>
        </w:rPr>
        <w:t>the</w:t>
      </w:r>
      <w:r>
        <w:rPr>
          <w:rFonts w:hint="eastAsia"/>
          <w:lang w:eastAsia="zh-CN"/>
        </w:rPr>
        <w:t xml:space="preserve"> UE may have multiple RACH attempts, the enhanced random access power control was introduced to </w:t>
      </w:r>
      <w:r>
        <w:rPr>
          <w:lang w:eastAsia="zh-CN"/>
        </w:rPr>
        <w:t>improve</w:t>
      </w:r>
      <w:r>
        <w:rPr>
          <w:rFonts w:hint="eastAsia"/>
          <w:lang w:eastAsia="zh-CN"/>
        </w:rPr>
        <w:t xml:space="preserve"> the Msg3 transmission successful rate, in which the NPUSCH transmission power can be adjusted dynamically based on the number of RACH attempts. How to dynamically change the Msg3 received target power is defined in MAC specification as below.</w:t>
      </w:r>
    </w:p>
    <w:tbl>
      <w:tblPr>
        <w:tblStyle w:val="TableGrid"/>
        <w:tblW w:w="0" w:type="auto"/>
        <w:tblLook w:val="04A0" w:firstRow="1" w:lastRow="0" w:firstColumn="1" w:lastColumn="0" w:noHBand="0" w:noVBand="1"/>
      </w:tblPr>
      <w:tblGrid>
        <w:gridCol w:w="9631"/>
      </w:tblGrid>
      <w:tr w:rsidR="00B93489" w14:paraId="62779152" w14:textId="77777777">
        <w:tc>
          <w:tcPr>
            <w:tcW w:w="9631" w:type="dxa"/>
          </w:tcPr>
          <w:p w14:paraId="42E3F199" w14:textId="77777777" w:rsidR="00B93489" w:rsidRPr="00DB31CE" w:rsidRDefault="00B93489">
            <w:pPr>
              <w:overflowPunct w:val="0"/>
              <w:autoSpaceDE w:val="0"/>
              <w:autoSpaceDN w:val="0"/>
              <w:adjustRightInd w:val="0"/>
              <w:textAlignment w:val="baseline"/>
              <w:rPr>
                <w:u w:val="single"/>
                <w:lang w:eastAsia="zh-CN"/>
              </w:rPr>
            </w:pPr>
            <w:r w:rsidRPr="00DB31CE">
              <w:rPr>
                <w:rFonts w:hint="eastAsia"/>
                <w:u w:val="single"/>
                <w:lang w:eastAsia="zh-CN"/>
              </w:rPr>
              <w:t>TS36.321 Section 5.1.3:</w:t>
            </w:r>
          </w:p>
          <w:p w14:paraId="3DB84D3A" w14:textId="77777777" w:rsidR="00B93489" w:rsidRPr="00170A55" w:rsidRDefault="00B93489">
            <w:pPr>
              <w:rPr>
                <w:lang w:eastAsia="zh-CN"/>
              </w:rPr>
            </w:pPr>
            <w:r w:rsidRPr="00A45546">
              <w:rPr>
                <w:noProof/>
                <w:lang w:eastAsia="ja-JP"/>
              </w:rPr>
              <w:t>-</w:t>
            </w:r>
            <w:r w:rsidRPr="00A45546">
              <w:rPr>
                <w:noProof/>
                <w:lang w:eastAsia="ja-JP"/>
              </w:rPr>
              <w:tab/>
              <w:t xml:space="preserve">the </w:t>
            </w:r>
            <w:r w:rsidRPr="00EB73F7">
              <w:rPr>
                <w:noProof/>
                <w:color w:val="FF0000"/>
                <w:lang w:eastAsia="ja-JP"/>
              </w:rPr>
              <w:t>MSG3_RECEIVED_TARGET_POWER</w:t>
            </w:r>
            <w:r w:rsidRPr="00EB73F7">
              <w:rPr>
                <w:noProof/>
                <w:lang w:eastAsia="ja-JP"/>
              </w:rPr>
              <w:t xml:space="preserve"> </w:t>
            </w:r>
            <w:r w:rsidRPr="00A45546">
              <w:rPr>
                <w:noProof/>
                <w:lang w:eastAsia="ja-JP"/>
              </w:rPr>
              <w:t xml:space="preserve">is set to </w:t>
            </w:r>
            <w:r w:rsidRPr="00EB73F7">
              <w:rPr>
                <w:noProof/>
                <w:highlight w:val="green"/>
                <w:lang w:eastAsia="ja-JP"/>
              </w:rPr>
              <w:t>preambleInitialReceivedTargetPower + (PREAMBLE_TRANSMISSION_COUNTER_CE – 1) * powerRampingStep;</w:t>
            </w:r>
          </w:p>
        </w:tc>
      </w:tr>
    </w:tbl>
    <w:p w14:paraId="200EDC2B" w14:textId="77777777" w:rsidR="00B93489" w:rsidRPr="00C852F0" w:rsidRDefault="00B93489" w:rsidP="00B93489">
      <w:pPr>
        <w:rPr>
          <w:sz w:val="2"/>
          <w:szCs w:val="2"/>
          <w:lang w:eastAsia="zh-CN"/>
        </w:rPr>
      </w:pPr>
    </w:p>
    <w:p w14:paraId="75212E3E" w14:textId="6D010AD4" w:rsidR="00B93489" w:rsidRPr="00C852F0" w:rsidRDefault="00B93489" w:rsidP="00B93489">
      <w:pPr>
        <w:rPr>
          <w:bCs/>
          <w:lang w:val="da-DK" w:eastAsia="zh-CN"/>
        </w:rPr>
      </w:pPr>
      <w:r w:rsidRPr="00C852F0">
        <w:rPr>
          <w:rFonts w:hint="eastAsia"/>
          <w:bCs/>
          <w:lang w:val="da-DK" w:eastAsia="zh-CN"/>
        </w:rPr>
        <w:t xml:space="preserve">Furthermore, </w:t>
      </w:r>
      <w:r>
        <w:rPr>
          <w:rFonts w:hint="eastAsia"/>
          <w:bCs/>
          <w:lang w:val="da-DK" w:eastAsia="zh-CN"/>
        </w:rPr>
        <w:t xml:space="preserve">in legacy Msg3 transmission, on top of power ramping in one CE level, the UE can also increase its CE level to have more number of NPUSCH repeititions </w:t>
      </w:r>
      <w:r w:rsidR="005B2479">
        <w:rPr>
          <w:rFonts w:hint="eastAsia"/>
          <w:bCs/>
          <w:lang w:val="da-DK" w:eastAsia="zh-CN"/>
        </w:rPr>
        <w:t xml:space="preserve">for robust transmission </w:t>
      </w:r>
      <w:r w:rsidR="005B517E">
        <w:rPr>
          <w:rFonts w:hint="eastAsia"/>
          <w:bCs/>
          <w:lang w:val="da-DK" w:eastAsia="zh-CN"/>
        </w:rPr>
        <w:t xml:space="preserve">in order </w:t>
      </w:r>
      <w:r>
        <w:rPr>
          <w:rFonts w:hint="eastAsia"/>
          <w:bCs/>
          <w:lang w:val="da-DK" w:eastAsia="zh-CN"/>
        </w:rPr>
        <w:t>to improve its RACH successful rate.</w:t>
      </w:r>
    </w:p>
    <w:p w14:paraId="14F7EB73" w14:textId="7002A784" w:rsidR="00B93489" w:rsidRDefault="00B93489" w:rsidP="00B93489">
      <w:pPr>
        <w:rPr>
          <w:b/>
          <w:lang w:val="da-DK" w:eastAsia="zh-CN"/>
        </w:rPr>
      </w:pPr>
      <w:r w:rsidRPr="0009511F">
        <w:rPr>
          <w:b/>
          <w:lang w:val="da-DK"/>
        </w:rPr>
        <w:t xml:space="preserve">Observation </w:t>
      </w:r>
      <w:r w:rsidR="00A42B64">
        <w:rPr>
          <w:b/>
          <w:lang w:val="da-DK" w:eastAsia="zh-CN"/>
        </w:rPr>
        <w:t>3</w:t>
      </w:r>
      <w:r w:rsidRPr="0009511F">
        <w:rPr>
          <w:b/>
          <w:lang w:val="da-DK"/>
        </w:rPr>
        <w:t xml:space="preserve">: </w:t>
      </w:r>
      <w:r>
        <w:rPr>
          <w:rFonts w:hint="eastAsia"/>
          <w:b/>
          <w:lang w:val="da-DK" w:eastAsia="zh-CN"/>
        </w:rPr>
        <w:t>In legacy Msg3 transmission, UE can not only perform Msg3 power ramping but also increase its CE level to improve the Msg3 transmission successful rate.</w:t>
      </w:r>
    </w:p>
    <w:p w14:paraId="0610560D" w14:textId="01F8F0FE" w:rsidR="00B93489" w:rsidRDefault="00B93489" w:rsidP="00B93489">
      <w:pPr>
        <w:rPr>
          <w:lang w:eastAsia="zh-CN"/>
        </w:rPr>
      </w:pPr>
      <w:r>
        <w:rPr>
          <w:rFonts w:hint="eastAsia"/>
          <w:lang w:eastAsia="zh-CN"/>
        </w:rPr>
        <w:t>For CB-Msg3 transmission mechanism, RAN2 agreed that the UE can try multiple n</w:t>
      </w:r>
      <w:r w:rsidRPr="00271472">
        <w:rPr>
          <w:lang w:eastAsia="zh-CN"/>
        </w:rPr>
        <w:t xml:space="preserve">umber of attempts of CB-Msg3 EDT within </w:t>
      </w:r>
      <w:r>
        <w:rPr>
          <w:rFonts w:hint="eastAsia"/>
          <w:lang w:eastAsia="zh-CN"/>
        </w:rPr>
        <w:t>the selected</w:t>
      </w:r>
      <w:r w:rsidRPr="00271472">
        <w:rPr>
          <w:lang w:eastAsia="zh-CN"/>
        </w:rPr>
        <w:t xml:space="preserve"> CE level</w:t>
      </w:r>
      <w:r>
        <w:rPr>
          <w:rFonts w:hint="eastAsia"/>
          <w:lang w:eastAsia="zh-CN"/>
        </w:rPr>
        <w:t xml:space="preserve"> (</w:t>
      </w:r>
      <w:r w:rsidR="005B517E">
        <w:rPr>
          <w:rFonts w:hint="eastAsia"/>
          <w:lang w:eastAsia="zh-CN"/>
        </w:rPr>
        <w:t xml:space="preserve">with </w:t>
      </w:r>
      <w:r>
        <w:rPr>
          <w:rFonts w:hint="eastAsia"/>
          <w:lang w:eastAsia="zh-CN"/>
        </w:rPr>
        <w:t>RRC parameter</w:t>
      </w:r>
      <w:r w:rsidRPr="00271472">
        <w:t xml:space="preserve"> </w:t>
      </w:r>
      <w:r w:rsidRPr="00271472">
        <w:rPr>
          <w:i/>
          <w:iCs/>
          <w:lang w:eastAsia="zh-CN"/>
        </w:rPr>
        <w:t>cb-Msg3-MaxAttemptNum</w:t>
      </w:r>
      <w:r>
        <w:rPr>
          <w:rFonts w:hint="eastAsia"/>
          <w:lang w:eastAsia="zh-CN"/>
        </w:rPr>
        <w:t>). However, it is not allowed to increase its CE level even the max number of re-attempts has been reached in the selected CE level.</w:t>
      </w:r>
    </w:p>
    <w:p w14:paraId="3BC1D7D6" w14:textId="77777777" w:rsidR="00B93489" w:rsidRPr="00073EDF" w:rsidRDefault="00B93489" w:rsidP="00B93489">
      <w:pPr>
        <w:pBdr>
          <w:top w:val="single" w:sz="4" w:space="1" w:color="auto"/>
          <w:left w:val="single" w:sz="4" w:space="4" w:color="auto"/>
          <w:bottom w:val="single" w:sz="4" w:space="1" w:color="auto"/>
          <w:right w:val="single" w:sz="4" w:space="4" w:color="auto"/>
        </w:pBdr>
        <w:spacing w:after="160" w:line="259" w:lineRule="auto"/>
        <w:rPr>
          <w:u w:val="single"/>
          <w:lang w:eastAsia="zh-CN"/>
        </w:rPr>
      </w:pPr>
      <w:r w:rsidRPr="00073EDF">
        <w:rPr>
          <w:rFonts w:hint="eastAsia"/>
          <w:u w:val="single"/>
          <w:lang w:eastAsia="zh-CN"/>
        </w:rPr>
        <w:t>RAN2-129bis agreement:</w:t>
      </w:r>
    </w:p>
    <w:p w14:paraId="1681FF8A" w14:textId="77777777" w:rsidR="00B93489" w:rsidRDefault="00B93489" w:rsidP="00B93489">
      <w:pPr>
        <w:pBdr>
          <w:top w:val="single" w:sz="4" w:space="1" w:color="auto"/>
          <w:left w:val="single" w:sz="4" w:space="4" w:color="auto"/>
          <w:bottom w:val="single" w:sz="4" w:space="1" w:color="auto"/>
          <w:right w:val="single" w:sz="4" w:space="4" w:color="auto"/>
        </w:pBdr>
        <w:spacing w:after="160" w:line="259" w:lineRule="auto"/>
        <w:rPr>
          <w:lang w:eastAsia="zh-CN"/>
        </w:rPr>
      </w:pPr>
      <w:r w:rsidRPr="00EB73F7">
        <w:rPr>
          <w:lang w:eastAsia="zh-CN"/>
        </w:rPr>
        <w:t>Parameter for maximum re-attempt number per CE level is introduced and UE can re-attempt in the same CE level due to contention resolution failure until the max re-attempt number has been reached.</w:t>
      </w:r>
    </w:p>
    <w:p w14:paraId="14351FF6" w14:textId="77777777" w:rsidR="00B93489" w:rsidRPr="00073EDF" w:rsidRDefault="00B93489" w:rsidP="00B93489">
      <w:pPr>
        <w:pBdr>
          <w:top w:val="single" w:sz="4" w:space="1" w:color="auto"/>
          <w:left w:val="single" w:sz="4" w:space="4" w:color="auto"/>
          <w:bottom w:val="single" w:sz="4" w:space="1" w:color="auto"/>
          <w:right w:val="single" w:sz="4" w:space="4" w:color="auto"/>
        </w:pBdr>
        <w:spacing w:after="160" w:line="259" w:lineRule="auto"/>
        <w:rPr>
          <w:u w:val="single"/>
          <w:lang w:eastAsia="zh-CN"/>
        </w:rPr>
      </w:pPr>
      <w:r w:rsidRPr="00073EDF">
        <w:rPr>
          <w:rFonts w:hint="eastAsia"/>
          <w:u w:val="single"/>
          <w:lang w:eastAsia="zh-CN"/>
        </w:rPr>
        <w:t>RAN2-130 agreement:</w:t>
      </w:r>
    </w:p>
    <w:p w14:paraId="5517D724" w14:textId="77777777" w:rsidR="00B93489" w:rsidRPr="00EB73F7" w:rsidRDefault="00B93489" w:rsidP="00B93489">
      <w:pPr>
        <w:pBdr>
          <w:top w:val="single" w:sz="4" w:space="1" w:color="auto"/>
          <w:left w:val="single" w:sz="4" w:space="4" w:color="auto"/>
          <w:bottom w:val="single" w:sz="4" w:space="1" w:color="auto"/>
          <w:right w:val="single" w:sz="4" w:space="4" w:color="auto"/>
        </w:pBdr>
        <w:spacing w:after="160" w:line="259" w:lineRule="auto"/>
        <w:rPr>
          <w:lang w:eastAsia="zh-CN"/>
        </w:rPr>
      </w:pPr>
      <w:r w:rsidRPr="00EB73F7">
        <w:rPr>
          <w:lang w:eastAsia="zh-CN"/>
        </w:rPr>
        <w:t>When max re-attempt number for current CE level has been reached, the UE does not move to the next CE level (FFS on the details of the failure behaviour)</w:t>
      </w:r>
    </w:p>
    <w:p w14:paraId="0EA55174" w14:textId="54551137" w:rsidR="00B93489" w:rsidRPr="002F1192" w:rsidRDefault="00B93489" w:rsidP="00B93489">
      <w:pPr>
        <w:rPr>
          <w:lang w:val="da-DK" w:eastAsia="zh-CN"/>
        </w:rPr>
      </w:pPr>
      <w:r>
        <w:rPr>
          <w:rFonts w:hint="eastAsia"/>
          <w:lang w:eastAsia="zh-CN"/>
        </w:rPr>
        <w:t xml:space="preserve">Therefore, in case of CB-Msg3 transmission failure, if </w:t>
      </w:r>
      <w:r w:rsidRPr="00EB73F7">
        <w:rPr>
          <w:lang w:eastAsia="zh-CN"/>
        </w:rPr>
        <w:t xml:space="preserve">the </w:t>
      </w:r>
      <w:r>
        <w:rPr>
          <w:rFonts w:hint="eastAsia"/>
          <w:lang w:eastAsia="zh-CN"/>
        </w:rPr>
        <w:t>NPUSCH</w:t>
      </w:r>
      <w:r w:rsidRPr="00EB73F7">
        <w:rPr>
          <w:lang w:eastAsia="zh-CN"/>
        </w:rPr>
        <w:t xml:space="preserve"> power ramping is not supported </w:t>
      </w:r>
      <w:r>
        <w:rPr>
          <w:rFonts w:hint="eastAsia"/>
          <w:lang w:eastAsia="zh-CN"/>
        </w:rPr>
        <w:t>and the UE</w:t>
      </w:r>
      <w:r>
        <w:rPr>
          <w:lang w:eastAsia="zh-CN"/>
        </w:rPr>
        <w:t>’</w:t>
      </w:r>
      <w:r>
        <w:rPr>
          <w:rFonts w:hint="eastAsia"/>
          <w:lang w:eastAsia="zh-CN"/>
        </w:rPr>
        <w:t>s CE level cannot be increased</w:t>
      </w:r>
      <w:r w:rsidRPr="00EB73F7">
        <w:rPr>
          <w:lang w:eastAsia="zh-CN"/>
        </w:rPr>
        <w:t xml:space="preserve">, the UE </w:t>
      </w:r>
      <w:r>
        <w:rPr>
          <w:rFonts w:hint="eastAsia"/>
          <w:lang w:eastAsia="zh-CN"/>
        </w:rPr>
        <w:t xml:space="preserve">has no means to improve its transmission </w:t>
      </w:r>
      <w:r>
        <w:rPr>
          <w:lang w:eastAsia="zh-CN"/>
        </w:rPr>
        <w:t>reliability</w:t>
      </w:r>
      <w:r>
        <w:rPr>
          <w:rFonts w:hint="eastAsia"/>
          <w:lang w:eastAsia="zh-CN"/>
        </w:rPr>
        <w:t xml:space="preserve"> at all.</w:t>
      </w:r>
      <w:r w:rsidR="005B517E">
        <w:rPr>
          <w:rFonts w:hint="eastAsia"/>
          <w:lang w:eastAsia="zh-CN"/>
        </w:rPr>
        <w:t xml:space="preserve"> </w:t>
      </w:r>
      <w:r w:rsidR="005B517E">
        <w:rPr>
          <w:lang w:eastAsia="zh-CN"/>
        </w:rPr>
        <w:t>Indeed,</w:t>
      </w:r>
      <w:r w:rsidR="005B517E">
        <w:rPr>
          <w:rFonts w:hint="eastAsia"/>
          <w:lang w:eastAsia="zh-CN"/>
        </w:rPr>
        <w:t xml:space="preserve"> the UE may try multiple CB-Msg3 transmissions with the same transmission power, but it is not helpful if the UE</w:t>
      </w:r>
      <w:r w:rsidR="005B517E">
        <w:rPr>
          <w:lang w:eastAsia="zh-CN"/>
        </w:rPr>
        <w:t>’</w:t>
      </w:r>
      <w:r w:rsidR="005B517E">
        <w:rPr>
          <w:rFonts w:hint="eastAsia"/>
          <w:lang w:eastAsia="zh-CN"/>
        </w:rPr>
        <w:t xml:space="preserve">s transmission power is low (for example, in a UL and DL PL imbalance case). </w:t>
      </w:r>
      <w:r>
        <w:rPr>
          <w:rFonts w:hint="eastAsia"/>
          <w:lang w:eastAsia="zh-CN"/>
        </w:rPr>
        <w:t xml:space="preserve">In the end, the UE </w:t>
      </w:r>
      <w:r w:rsidRPr="00EB73F7">
        <w:rPr>
          <w:lang w:eastAsia="zh-CN"/>
        </w:rPr>
        <w:t xml:space="preserve">may fail </w:t>
      </w:r>
      <w:r w:rsidR="005B517E">
        <w:rPr>
          <w:rFonts w:hint="eastAsia"/>
          <w:lang w:eastAsia="zh-CN"/>
        </w:rPr>
        <w:t xml:space="preserve">to transmit Msg3 </w:t>
      </w:r>
      <w:r w:rsidRPr="00EB73F7">
        <w:rPr>
          <w:lang w:eastAsia="zh-CN"/>
        </w:rPr>
        <w:t xml:space="preserve">after multiple CB-Msg3 </w:t>
      </w:r>
      <w:r>
        <w:rPr>
          <w:rFonts w:hint="eastAsia"/>
          <w:lang w:eastAsia="zh-CN"/>
        </w:rPr>
        <w:t>re-</w:t>
      </w:r>
      <w:r w:rsidRPr="00EB73F7">
        <w:rPr>
          <w:lang w:eastAsia="zh-CN"/>
        </w:rPr>
        <w:t>attempts which is a waste of UE’s power and NW resource.</w:t>
      </w:r>
      <w:r w:rsidRPr="002F1192">
        <w:rPr>
          <w:rFonts w:hint="eastAsia"/>
          <w:lang w:val="da-DK" w:eastAsia="zh-CN"/>
        </w:rPr>
        <w:t xml:space="preserve"> </w:t>
      </w:r>
      <w:r>
        <w:rPr>
          <w:rFonts w:hint="eastAsia"/>
          <w:lang w:val="da-DK" w:eastAsia="zh-CN"/>
        </w:rPr>
        <w:t xml:space="preserve">One may argue NW may configure aggresive open loop power control parameter (e.g., </w:t>
      </w:r>
      <w:r w:rsidRPr="002F1192">
        <w:rPr>
          <w:rFonts w:hint="eastAsia"/>
          <w:i/>
          <w:iCs/>
          <w:lang w:val="da-DK" w:eastAsia="zh-CN"/>
        </w:rPr>
        <w:t>alpha</w:t>
      </w:r>
      <w:r>
        <w:rPr>
          <w:rFonts w:hint="eastAsia"/>
          <w:lang w:val="da-DK" w:eastAsia="zh-CN"/>
        </w:rPr>
        <w:t xml:space="preserve"> or </w:t>
      </w:r>
      <w:r w:rsidRPr="00234E9D">
        <w:rPr>
          <w:i/>
          <w:iCs/>
          <w:lang w:val="da-DK" w:eastAsia="zh-CN"/>
        </w:rPr>
        <w:t>p0-UE-NPUSCH</w:t>
      </w:r>
      <w:r w:rsidRPr="00234E9D">
        <w:rPr>
          <w:rFonts w:hint="eastAsia"/>
          <w:i/>
          <w:iCs/>
          <w:lang w:val="da-DK" w:eastAsia="zh-CN"/>
        </w:rPr>
        <w:t xml:space="preserve"> </w:t>
      </w:r>
      <w:r>
        <w:rPr>
          <w:rFonts w:hint="eastAsia"/>
          <w:lang w:val="da-DK" w:eastAsia="zh-CN"/>
        </w:rPr>
        <w:t>for CB-Msg3) to increase the UE</w:t>
      </w:r>
      <w:r>
        <w:rPr>
          <w:lang w:val="da-DK" w:eastAsia="zh-CN"/>
        </w:rPr>
        <w:t>’</w:t>
      </w:r>
      <w:r>
        <w:rPr>
          <w:rFonts w:hint="eastAsia"/>
          <w:lang w:val="da-DK" w:eastAsia="zh-CN"/>
        </w:rPr>
        <w:t>s transmission power hence improve the UL transmission relia</w:t>
      </w:r>
      <w:r w:rsidR="00D93327">
        <w:rPr>
          <w:lang w:val="da-DK" w:eastAsia="zh-CN"/>
        </w:rPr>
        <w:t>b</w:t>
      </w:r>
      <w:r>
        <w:rPr>
          <w:rFonts w:hint="eastAsia"/>
          <w:lang w:val="da-DK" w:eastAsia="zh-CN"/>
        </w:rPr>
        <w:t>ility. However, it is a cost of system capacity to increase the interference among UEs. We don</w:t>
      </w:r>
      <w:r>
        <w:rPr>
          <w:lang w:val="da-DK" w:eastAsia="zh-CN"/>
        </w:rPr>
        <w:t>’</w:t>
      </w:r>
      <w:r>
        <w:rPr>
          <w:rFonts w:hint="eastAsia"/>
          <w:lang w:val="da-DK" w:eastAsia="zh-CN"/>
        </w:rPr>
        <w:t>t think it is a reasonable way-forward.</w:t>
      </w:r>
      <w:r w:rsidR="005B517E">
        <w:rPr>
          <w:rFonts w:hint="eastAsia"/>
          <w:lang w:val="da-DK" w:eastAsia="zh-CN"/>
        </w:rPr>
        <w:t xml:space="preserve"> </w:t>
      </w:r>
    </w:p>
    <w:p w14:paraId="77328CA7" w14:textId="0D97DF8C" w:rsidR="00B93489" w:rsidRDefault="00B93489" w:rsidP="00B93489">
      <w:pPr>
        <w:rPr>
          <w:b/>
          <w:lang w:val="da-DK" w:eastAsia="zh-CN"/>
        </w:rPr>
      </w:pPr>
      <w:r w:rsidRPr="0009511F">
        <w:rPr>
          <w:b/>
          <w:lang w:val="da-DK"/>
        </w:rPr>
        <w:t xml:space="preserve">Observation </w:t>
      </w:r>
      <w:r w:rsidR="006276BA">
        <w:rPr>
          <w:b/>
          <w:lang w:val="da-DK" w:eastAsia="zh-CN"/>
        </w:rPr>
        <w:t>4</w:t>
      </w:r>
      <w:r w:rsidRPr="0009511F">
        <w:rPr>
          <w:b/>
          <w:lang w:val="da-DK"/>
        </w:rPr>
        <w:t xml:space="preserve">: </w:t>
      </w:r>
      <w:r>
        <w:rPr>
          <w:rFonts w:hint="eastAsia"/>
          <w:b/>
          <w:lang w:val="da-DK" w:eastAsia="zh-CN"/>
        </w:rPr>
        <w:t>The UE has no means to improve its CB-Msg3 transmission reliablity if both the CB-Msg3 power ramping and the CE level increase are not supported.</w:t>
      </w:r>
    </w:p>
    <w:p w14:paraId="694AE7BD" w14:textId="4515B93B" w:rsidR="00B93489" w:rsidRPr="005A01F1" w:rsidRDefault="00B93489" w:rsidP="00B93489">
      <w:pPr>
        <w:rPr>
          <w:lang w:eastAsia="zh-CN"/>
        </w:rPr>
      </w:pPr>
      <w:r>
        <w:rPr>
          <w:rFonts w:hint="eastAsia"/>
          <w:lang w:eastAsia="zh-CN"/>
        </w:rPr>
        <w:t xml:space="preserve">In RAN2-129bis meeting, </w:t>
      </w:r>
      <w:r w:rsidRPr="0094420F">
        <w:rPr>
          <w:lang w:eastAsia="zh-CN"/>
        </w:rPr>
        <w:t>RAN2 assumes power ramping should be supported for CB-</w:t>
      </w:r>
      <w:r>
        <w:rPr>
          <w:rFonts w:hint="eastAsia"/>
          <w:lang w:eastAsia="zh-CN"/>
        </w:rPr>
        <w:t>M</w:t>
      </w:r>
      <w:r w:rsidRPr="0094420F">
        <w:rPr>
          <w:lang w:eastAsia="zh-CN"/>
        </w:rPr>
        <w:t>sg3-EDT</w:t>
      </w:r>
      <w:r>
        <w:rPr>
          <w:rFonts w:cs="Arial" w:hint="eastAsia"/>
          <w:lang w:eastAsia="zh-CN"/>
        </w:rPr>
        <w:t xml:space="preserve">. But in </w:t>
      </w:r>
      <w:r w:rsidR="001D32EB">
        <w:rPr>
          <w:rFonts w:cs="Arial"/>
          <w:lang w:eastAsia="zh-CN"/>
        </w:rPr>
        <w:t>the</w:t>
      </w:r>
      <w:r>
        <w:rPr>
          <w:rFonts w:cs="Arial" w:hint="eastAsia"/>
          <w:lang w:eastAsia="zh-CN"/>
        </w:rPr>
        <w:t xml:space="preserve"> LS response [4]</w:t>
      </w:r>
      <w:r w:rsidRPr="00330067">
        <w:rPr>
          <w:rFonts w:cs="Arial"/>
          <w:lang w:eastAsia="sv-SE"/>
        </w:rPr>
        <w:t xml:space="preserve">, </w:t>
      </w:r>
      <w:r>
        <w:rPr>
          <w:rFonts w:cs="Arial" w:hint="eastAsia"/>
          <w:lang w:eastAsia="zh-CN"/>
        </w:rPr>
        <w:t xml:space="preserve">RAN1 did not give a clear answer on whether the CB-Msg3 power-ramping should be supported or not </w:t>
      </w:r>
      <w:r>
        <w:rPr>
          <w:rFonts w:cs="Arial"/>
          <w:lang w:eastAsia="zh-CN"/>
        </w:rPr>
        <w:t>because</w:t>
      </w:r>
      <w:r>
        <w:rPr>
          <w:rFonts w:cs="Arial" w:hint="eastAsia"/>
          <w:lang w:eastAsia="zh-CN"/>
        </w:rPr>
        <w:t xml:space="preserve"> they have no time for </w:t>
      </w:r>
      <w:r>
        <w:rPr>
          <w:rFonts w:cs="Arial"/>
          <w:lang w:eastAsia="zh-CN"/>
        </w:rPr>
        <w:t>performance</w:t>
      </w:r>
      <w:r>
        <w:rPr>
          <w:rFonts w:cs="Arial" w:hint="eastAsia"/>
          <w:lang w:eastAsia="zh-CN"/>
        </w:rPr>
        <w:t xml:space="preserve"> evaluation. </w:t>
      </w:r>
      <w:r>
        <w:rPr>
          <w:rFonts w:hint="eastAsia"/>
          <w:lang w:eastAsia="zh-CN"/>
        </w:rPr>
        <w:t>B</w:t>
      </w:r>
      <w:r>
        <w:rPr>
          <w:lang w:eastAsia="zh-CN"/>
        </w:rPr>
        <w:t>a</w:t>
      </w:r>
      <w:r>
        <w:rPr>
          <w:rFonts w:hint="eastAsia"/>
          <w:lang w:eastAsia="zh-CN"/>
        </w:rPr>
        <w:t xml:space="preserve">sed on the discussions </w:t>
      </w:r>
      <w:r>
        <w:rPr>
          <w:lang w:eastAsia="zh-CN"/>
        </w:rPr>
        <w:t>captured</w:t>
      </w:r>
      <w:r>
        <w:rPr>
          <w:rFonts w:hint="eastAsia"/>
          <w:lang w:eastAsia="zh-CN"/>
        </w:rPr>
        <w:t xml:space="preserve"> in RAN1 moderator </w:t>
      </w:r>
      <w:r>
        <w:rPr>
          <w:lang w:eastAsia="zh-CN"/>
        </w:rPr>
        <w:t>summary</w:t>
      </w:r>
      <w:r>
        <w:rPr>
          <w:rFonts w:hint="eastAsia"/>
          <w:lang w:eastAsia="zh-CN"/>
        </w:rPr>
        <w:t xml:space="preserve"> [5], it seems companies decide to let RAN2 to make the final decision. Please note the RAN2 agreement to forbid the </w:t>
      </w:r>
      <w:r>
        <w:rPr>
          <w:rFonts w:hint="eastAsia"/>
          <w:lang w:eastAsia="zh-CN"/>
        </w:rPr>
        <w:lastRenderedPageBreak/>
        <w:t>CE level increase happens after RAN2 sen</w:t>
      </w:r>
      <w:r w:rsidR="00406AD7">
        <w:rPr>
          <w:rFonts w:hint="eastAsia"/>
          <w:lang w:eastAsia="zh-CN"/>
        </w:rPr>
        <w:t>t</w:t>
      </w:r>
      <w:r>
        <w:rPr>
          <w:rFonts w:hint="eastAsia"/>
          <w:lang w:eastAsia="zh-CN"/>
        </w:rPr>
        <w:t xml:space="preserve"> the LS to RAN1. Based on the comments in </w:t>
      </w:r>
      <w:r w:rsidR="00406AD7">
        <w:rPr>
          <w:rFonts w:hint="eastAsia"/>
          <w:lang w:eastAsia="zh-CN"/>
        </w:rPr>
        <w:t xml:space="preserve">the </w:t>
      </w:r>
      <w:r>
        <w:rPr>
          <w:rFonts w:hint="eastAsia"/>
          <w:lang w:eastAsia="zh-CN"/>
        </w:rPr>
        <w:t>moderator summary</w:t>
      </w:r>
      <w:r w:rsidR="00073EDF">
        <w:rPr>
          <w:lang w:eastAsia="zh-CN"/>
        </w:rPr>
        <w:t xml:space="preserve"> </w:t>
      </w:r>
      <w:r>
        <w:rPr>
          <w:rFonts w:hint="eastAsia"/>
          <w:lang w:eastAsia="zh-CN"/>
        </w:rPr>
        <w:t xml:space="preserve">[5], it seems </w:t>
      </w:r>
      <w:r w:rsidR="00D944CD">
        <w:rPr>
          <w:rFonts w:hint="eastAsia"/>
          <w:lang w:eastAsia="zh-CN"/>
        </w:rPr>
        <w:t xml:space="preserve">RAN1 </w:t>
      </w:r>
      <w:r>
        <w:rPr>
          <w:rFonts w:hint="eastAsia"/>
          <w:lang w:eastAsia="zh-CN"/>
        </w:rPr>
        <w:t xml:space="preserve">did not consider </w:t>
      </w:r>
      <w:r w:rsidR="00073EDF">
        <w:rPr>
          <w:lang w:eastAsia="zh-CN"/>
        </w:rPr>
        <w:t>this latest agreement</w:t>
      </w:r>
      <w:r>
        <w:rPr>
          <w:rFonts w:hint="eastAsia"/>
          <w:lang w:eastAsia="zh-CN"/>
        </w:rPr>
        <w:t xml:space="preserve"> in </w:t>
      </w:r>
      <w:r w:rsidR="00520A8F">
        <w:rPr>
          <w:rFonts w:hint="eastAsia"/>
          <w:lang w:eastAsia="zh-CN"/>
        </w:rPr>
        <w:t xml:space="preserve">their </w:t>
      </w:r>
      <w:r>
        <w:rPr>
          <w:rFonts w:hint="eastAsia"/>
          <w:lang w:eastAsia="zh-CN"/>
        </w:rPr>
        <w:t>discussions.</w:t>
      </w:r>
    </w:p>
    <w:tbl>
      <w:tblPr>
        <w:tblStyle w:val="TableGrid"/>
        <w:tblW w:w="0" w:type="auto"/>
        <w:tblLook w:val="04A0" w:firstRow="1" w:lastRow="0" w:firstColumn="1" w:lastColumn="0" w:noHBand="0" w:noVBand="1"/>
      </w:tblPr>
      <w:tblGrid>
        <w:gridCol w:w="9631"/>
      </w:tblGrid>
      <w:tr w:rsidR="00B93489" w14:paraId="19FBAE7C" w14:textId="77777777">
        <w:tc>
          <w:tcPr>
            <w:tcW w:w="9631" w:type="dxa"/>
          </w:tcPr>
          <w:p w14:paraId="6644B112" w14:textId="4D90FADE" w:rsidR="00073EDF" w:rsidRPr="00073EDF" w:rsidRDefault="00073EDF">
            <w:pPr>
              <w:contextualSpacing/>
              <w:rPr>
                <w:rFonts w:eastAsia="Yu Mincho" w:cs="Arial"/>
                <w:iCs/>
                <w:u w:val="single"/>
                <w:lang w:eastAsia="ja-JP"/>
              </w:rPr>
            </w:pPr>
            <w:r w:rsidRPr="00073EDF">
              <w:rPr>
                <w:u w:val="single"/>
              </w:rPr>
              <w:t>R1-2504905</w:t>
            </w:r>
            <w:r w:rsidRPr="00073EDF">
              <w:rPr>
                <w:rFonts w:hint="eastAsia"/>
                <w:u w:val="single"/>
              </w:rPr>
              <w:t xml:space="preserve"> </w:t>
            </w:r>
            <w:r w:rsidRPr="00073EDF">
              <w:rPr>
                <w:u w:val="single"/>
              </w:rPr>
              <w:t>Reply LS on CB Msg3 EDT for IoT NTN Ph3</w:t>
            </w:r>
            <w:r>
              <w:rPr>
                <w:u w:val="single"/>
              </w:rPr>
              <w:t>:</w:t>
            </w:r>
          </w:p>
          <w:p w14:paraId="79A92E46" w14:textId="17670558" w:rsidR="00B93489" w:rsidRPr="007E0812" w:rsidRDefault="00B93489">
            <w:pPr>
              <w:contextualSpacing/>
              <w:rPr>
                <w:rFonts w:eastAsia="Yu Mincho" w:cs="Arial"/>
                <w:iCs/>
                <w:lang w:eastAsia="ja-JP"/>
              </w:rPr>
            </w:pPr>
            <w:r w:rsidRPr="007E0812">
              <w:rPr>
                <w:rFonts w:eastAsia="Yu Mincho" w:cs="Arial"/>
                <w:iCs/>
                <w:lang w:eastAsia="ja-JP"/>
              </w:rPr>
              <w:t>RAN1 has not evaluated the potential performance of power ramping for CB-msg3-EDT, and it is likely that there will not be sufficient time to evaluate this topic within the R19 timeframe</w:t>
            </w:r>
          </w:p>
          <w:p w14:paraId="6A6133DB" w14:textId="77777777" w:rsidR="00B93489" w:rsidRPr="007E0812" w:rsidRDefault="00B93489" w:rsidP="00B93489">
            <w:pPr>
              <w:numPr>
                <w:ilvl w:val="0"/>
                <w:numId w:val="20"/>
              </w:numPr>
              <w:overflowPunct w:val="0"/>
              <w:autoSpaceDE w:val="0"/>
              <w:autoSpaceDN w:val="0"/>
              <w:adjustRightInd w:val="0"/>
              <w:spacing w:after="0"/>
              <w:contextualSpacing/>
              <w:textAlignment w:val="baseline"/>
              <w:rPr>
                <w:rFonts w:eastAsia="Yu Mincho" w:cs="Arial"/>
                <w:iCs/>
                <w:lang w:eastAsia="ja-JP"/>
              </w:rPr>
            </w:pPr>
            <w:r w:rsidRPr="007E0812">
              <w:rPr>
                <w:rFonts w:eastAsia="Yu Mincho" w:cs="Arial"/>
                <w:iCs/>
                <w:lang w:eastAsia="ja-JP"/>
              </w:rPr>
              <w:t>For open loop power control the following UL power control parameters can be reused for CB-msg3-EDT</w:t>
            </w:r>
          </w:p>
          <w:p w14:paraId="2E0F3F49" w14:textId="77777777" w:rsidR="00B93489" w:rsidRPr="007E0812" w:rsidRDefault="00B93489" w:rsidP="00B93489">
            <w:pPr>
              <w:numPr>
                <w:ilvl w:val="0"/>
                <w:numId w:val="20"/>
              </w:numPr>
              <w:overflowPunct w:val="0"/>
              <w:autoSpaceDE w:val="0"/>
              <w:autoSpaceDN w:val="0"/>
              <w:adjustRightInd w:val="0"/>
              <w:spacing w:after="0"/>
              <w:contextualSpacing/>
              <w:textAlignment w:val="baseline"/>
              <w:rPr>
                <w:rFonts w:ascii="Arial" w:eastAsia="Calibri" w:hAnsi="Arial" w:cs="Arial"/>
                <w:bCs/>
                <w:sz w:val="22"/>
                <w:szCs w:val="22"/>
                <w:lang w:val="en-US" w:eastAsia="zh-CN"/>
              </w:rPr>
            </w:pPr>
            <w:r w:rsidRPr="007E0812">
              <w:rPr>
                <w:rFonts w:eastAsia="Yu Mincho" w:cs="Arial"/>
                <w:iCs/>
                <w:lang w:eastAsia="ja-JP"/>
              </w:rPr>
              <w:t>p0-UE-NPUSCH-r16 and alpha-r16 for NB-IoT NTN</w:t>
            </w:r>
          </w:p>
        </w:tc>
      </w:tr>
    </w:tbl>
    <w:p w14:paraId="67619227" w14:textId="77777777" w:rsidR="00B93489" w:rsidRPr="006E4627" w:rsidRDefault="00B93489" w:rsidP="00B93489">
      <w:pPr>
        <w:rPr>
          <w:sz w:val="2"/>
          <w:szCs w:val="2"/>
          <w:lang w:eastAsia="zh-CN"/>
        </w:rPr>
      </w:pPr>
    </w:p>
    <w:p w14:paraId="2530CA78" w14:textId="4BA05BB7" w:rsidR="00B93489" w:rsidRDefault="00B93489" w:rsidP="00B93489">
      <w:pPr>
        <w:rPr>
          <w:b/>
          <w:lang w:val="da-DK" w:eastAsia="zh-CN"/>
        </w:rPr>
      </w:pPr>
      <w:r w:rsidRPr="0009511F">
        <w:rPr>
          <w:b/>
          <w:lang w:val="da-DK"/>
        </w:rPr>
        <w:t xml:space="preserve">Observation </w:t>
      </w:r>
      <w:r w:rsidR="00073EDF">
        <w:rPr>
          <w:b/>
          <w:lang w:val="da-DK" w:eastAsia="zh-CN"/>
        </w:rPr>
        <w:t>5</w:t>
      </w:r>
      <w:r w:rsidRPr="0009511F">
        <w:rPr>
          <w:b/>
          <w:lang w:val="da-DK"/>
        </w:rPr>
        <w:t xml:space="preserve">: </w:t>
      </w:r>
      <w:r>
        <w:rPr>
          <w:rFonts w:hint="eastAsia"/>
          <w:b/>
          <w:lang w:val="da-DK" w:eastAsia="zh-CN"/>
        </w:rPr>
        <w:t>There is no clear concl</w:t>
      </w:r>
      <w:r w:rsidR="009F6C97">
        <w:rPr>
          <w:b/>
          <w:lang w:val="da-DK" w:eastAsia="zh-CN"/>
        </w:rPr>
        <w:t>u</w:t>
      </w:r>
      <w:r>
        <w:rPr>
          <w:rFonts w:hint="eastAsia"/>
          <w:b/>
          <w:lang w:val="da-DK" w:eastAsia="zh-CN"/>
        </w:rPr>
        <w:t>sion in RAN1 whether the CB-Msg3 power ramping should be supported because they have no time for per</w:t>
      </w:r>
      <w:r w:rsidR="00A53F14">
        <w:rPr>
          <w:b/>
          <w:lang w:val="da-DK" w:eastAsia="zh-CN"/>
        </w:rPr>
        <w:t>f</w:t>
      </w:r>
      <w:r>
        <w:rPr>
          <w:rFonts w:hint="eastAsia"/>
          <w:b/>
          <w:lang w:val="da-DK" w:eastAsia="zh-CN"/>
        </w:rPr>
        <w:t>ormance evaluation. RAN2 can make the final decision considering the CB-Msg3 CE level increase is forbidden.</w:t>
      </w:r>
    </w:p>
    <w:p w14:paraId="5BD43170" w14:textId="7DDED2A8" w:rsidR="00B93489" w:rsidRDefault="00B93489" w:rsidP="00B93489">
      <w:pPr>
        <w:rPr>
          <w:lang w:val="da-DK" w:eastAsia="zh-CN"/>
        </w:rPr>
      </w:pPr>
      <w:r>
        <w:rPr>
          <w:rFonts w:hint="eastAsia"/>
          <w:lang w:val="da-DK" w:eastAsia="zh-CN"/>
        </w:rPr>
        <w:t xml:space="preserve">In our understanding, RAN2 should not exclude both the CE level increase and Msg3 power ramping functions for </w:t>
      </w:r>
      <w:r w:rsidR="00406AD7">
        <w:rPr>
          <w:rFonts w:hint="eastAsia"/>
          <w:lang w:val="da-DK" w:eastAsia="zh-CN"/>
        </w:rPr>
        <w:t xml:space="preserve">the </w:t>
      </w:r>
      <w:r>
        <w:rPr>
          <w:rFonts w:hint="eastAsia"/>
          <w:lang w:val="da-DK" w:eastAsia="zh-CN"/>
        </w:rPr>
        <w:t>CB-Msg3</w:t>
      </w:r>
      <w:r w:rsidR="00406AD7">
        <w:rPr>
          <w:rFonts w:hint="eastAsia"/>
          <w:lang w:val="da-DK" w:eastAsia="zh-CN"/>
        </w:rPr>
        <w:t xml:space="preserve"> procedure</w:t>
      </w:r>
      <w:r>
        <w:rPr>
          <w:rFonts w:hint="eastAsia"/>
          <w:lang w:val="da-DK" w:eastAsia="zh-CN"/>
        </w:rPr>
        <w:t xml:space="preserve">. Otherwise, the CB-Msg3 performance will be impacted. In other words, we fail to see the motivation to disable the CB-Msg3 power ramping feature which was supported in legacy Msg3 transmisison. Instead, we believe the </w:t>
      </w:r>
      <w:r w:rsidRPr="00DE6A40">
        <w:rPr>
          <w:lang w:val="da-DK" w:eastAsia="zh-CN"/>
        </w:rPr>
        <w:t>power ramping between CB-Msg3 windows is beneficial for the UE that remains in a certain CE level.</w:t>
      </w:r>
    </w:p>
    <w:p w14:paraId="76797957" w14:textId="268F92DD" w:rsidR="00B93489" w:rsidRPr="00234E9D" w:rsidRDefault="00B93489" w:rsidP="00B93489">
      <w:pPr>
        <w:rPr>
          <w:lang w:val="da-DK" w:eastAsia="zh-CN"/>
        </w:rPr>
      </w:pPr>
      <w:r>
        <w:rPr>
          <w:rFonts w:hint="eastAsia"/>
          <w:lang w:val="da-DK" w:eastAsia="zh-CN"/>
        </w:rPr>
        <w:t>On the specificat</w:t>
      </w:r>
      <w:r w:rsidR="00066787">
        <w:rPr>
          <w:lang w:val="da-DK" w:eastAsia="zh-CN"/>
        </w:rPr>
        <w:t>i</w:t>
      </w:r>
      <w:r>
        <w:rPr>
          <w:rFonts w:hint="eastAsia"/>
          <w:lang w:val="da-DK" w:eastAsia="zh-CN"/>
        </w:rPr>
        <w:t xml:space="preserve">on impact, as legacy, the parameter of </w:t>
      </w:r>
      <w:r w:rsidRPr="007E46C8">
        <w:rPr>
          <w:i/>
          <w:iCs/>
          <w:noProof/>
          <w:lang w:eastAsia="ja-JP"/>
        </w:rPr>
        <w:t>powerRampingStep</w:t>
      </w:r>
      <w:r>
        <w:rPr>
          <w:rFonts w:hint="eastAsia"/>
          <w:lang w:val="da-DK" w:eastAsia="zh-CN"/>
        </w:rPr>
        <w:t xml:space="preserve"> should be introduced for CB-Msg3. On top of that, we assume the impact in both RAN1 and RAN2 specification are limited as the same principle for legacy Msg3 (</w:t>
      </w:r>
      <w:r w:rsidRPr="00234E9D">
        <w:rPr>
          <w:rFonts w:hint="eastAsia"/>
          <w:i/>
          <w:iCs/>
          <w:lang w:val="da-DK" w:eastAsia="zh-CN"/>
        </w:rPr>
        <w:t>j=2</w:t>
      </w:r>
      <w:r>
        <w:rPr>
          <w:rFonts w:hint="eastAsia"/>
          <w:lang w:val="da-DK" w:eastAsia="zh-CN"/>
        </w:rPr>
        <w:t xml:space="preserve">) can be followed in both TS36.213 and TS36.321. </w:t>
      </w:r>
    </w:p>
    <w:p w14:paraId="2D30EEC6" w14:textId="3507F6D0" w:rsidR="00B93489" w:rsidRDefault="00B93489" w:rsidP="00B93489">
      <w:pPr>
        <w:rPr>
          <w:b/>
          <w:noProof/>
          <w:lang w:eastAsia="zh-CN"/>
        </w:rPr>
      </w:pPr>
      <w:r w:rsidRPr="003572CF">
        <w:rPr>
          <w:b/>
          <w:noProof/>
        </w:rPr>
        <w:t xml:space="preserve">Proposal </w:t>
      </w:r>
      <w:r w:rsidR="009D18E4">
        <w:rPr>
          <w:b/>
          <w:noProof/>
          <w:lang w:eastAsia="zh-CN"/>
        </w:rPr>
        <w:t>3</w:t>
      </w:r>
      <w:r w:rsidRPr="003572CF">
        <w:rPr>
          <w:b/>
          <w:noProof/>
        </w:rPr>
        <w:t xml:space="preserve">: </w:t>
      </w:r>
      <w:r>
        <w:rPr>
          <w:rFonts w:hint="eastAsia"/>
          <w:b/>
          <w:noProof/>
          <w:lang w:eastAsia="zh-CN"/>
        </w:rPr>
        <w:t>P</w:t>
      </w:r>
      <w:r w:rsidRPr="007E46C8">
        <w:rPr>
          <w:b/>
          <w:noProof/>
          <w:lang w:eastAsia="zh-CN"/>
        </w:rPr>
        <w:t>ower ramping between CB-Msg3 windows</w:t>
      </w:r>
      <w:r>
        <w:rPr>
          <w:rFonts w:hint="eastAsia"/>
          <w:b/>
          <w:noProof/>
          <w:lang w:eastAsia="zh-CN"/>
        </w:rPr>
        <w:t xml:space="preserve"> is supported</w:t>
      </w:r>
      <w:r w:rsidRPr="003572CF">
        <w:rPr>
          <w:b/>
          <w:noProof/>
          <w:lang w:eastAsia="zh-CN"/>
        </w:rPr>
        <w:t>.</w:t>
      </w:r>
    </w:p>
    <w:p w14:paraId="7602CBAB" w14:textId="0F042B9F" w:rsidR="00B93489" w:rsidRDefault="00B93489" w:rsidP="00B93489">
      <w:pPr>
        <w:rPr>
          <w:b/>
          <w:noProof/>
          <w:lang w:eastAsia="zh-CN"/>
        </w:rPr>
      </w:pPr>
      <w:r>
        <w:rPr>
          <w:rFonts w:hint="eastAsia"/>
          <w:b/>
          <w:noProof/>
          <w:lang w:eastAsia="zh-CN"/>
        </w:rPr>
        <w:t xml:space="preserve">Proposal </w:t>
      </w:r>
      <w:r w:rsidR="009D18E4">
        <w:rPr>
          <w:b/>
          <w:noProof/>
          <w:lang w:eastAsia="zh-CN"/>
        </w:rPr>
        <w:t>4</w:t>
      </w:r>
      <w:r>
        <w:rPr>
          <w:rFonts w:hint="eastAsia"/>
          <w:b/>
          <w:noProof/>
          <w:lang w:eastAsia="zh-CN"/>
        </w:rPr>
        <w:t>: The same principle</w:t>
      </w:r>
      <w:r w:rsidR="00103A52">
        <w:rPr>
          <w:rFonts w:hint="eastAsia"/>
          <w:b/>
          <w:noProof/>
          <w:lang w:eastAsia="zh-CN"/>
        </w:rPr>
        <w:t xml:space="preserve"> as</w:t>
      </w:r>
      <w:r>
        <w:rPr>
          <w:rFonts w:hint="eastAsia"/>
          <w:b/>
          <w:noProof/>
          <w:lang w:eastAsia="zh-CN"/>
        </w:rPr>
        <w:t xml:space="preserve"> for legacy Msg3 power ramping (</w:t>
      </w:r>
      <w:r w:rsidRPr="00F513BF">
        <w:rPr>
          <w:rFonts w:hint="eastAsia"/>
          <w:b/>
          <w:i/>
          <w:iCs/>
          <w:noProof/>
          <w:lang w:eastAsia="zh-CN"/>
        </w:rPr>
        <w:t>j=2</w:t>
      </w:r>
      <w:r>
        <w:rPr>
          <w:rFonts w:hint="eastAsia"/>
          <w:b/>
          <w:noProof/>
          <w:lang w:eastAsia="zh-CN"/>
        </w:rPr>
        <w:t>) should be followed to limit th</w:t>
      </w:r>
      <w:r w:rsidR="00103A52">
        <w:rPr>
          <w:rFonts w:hint="eastAsia"/>
          <w:b/>
          <w:noProof/>
          <w:lang w:eastAsia="zh-CN"/>
        </w:rPr>
        <w:t>e</w:t>
      </w:r>
      <w:r>
        <w:rPr>
          <w:rFonts w:hint="eastAsia"/>
          <w:b/>
          <w:noProof/>
          <w:lang w:eastAsia="zh-CN"/>
        </w:rPr>
        <w:t xml:space="preserve"> spec</w:t>
      </w:r>
      <w:r w:rsidR="00103A52">
        <w:rPr>
          <w:rFonts w:hint="eastAsia"/>
          <w:b/>
          <w:noProof/>
          <w:lang w:eastAsia="zh-CN"/>
        </w:rPr>
        <w:t>ification</w:t>
      </w:r>
      <w:r>
        <w:rPr>
          <w:rFonts w:hint="eastAsia"/>
          <w:b/>
          <w:noProof/>
          <w:lang w:eastAsia="zh-CN"/>
        </w:rPr>
        <w:t xml:space="preserve"> impact.</w:t>
      </w:r>
    </w:p>
    <w:p w14:paraId="252EEF84" w14:textId="77777777" w:rsidR="00A01360" w:rsidRDefault="00A01360" w:rsidP="008B549E">
      <w:pPr>
        <w:rPr>
          <w:b/>
          <w:lang w:eastAsia="zh-CN"/>
        </w:rPr>
      </w:pPr>
    </w:p>
    <w:p w14:paraId="644C4C24" w14:textId="77777777" w:rsidR="00A01360" w:rsidRPr="00A01360" w:rsidRDefault="00A01360" w:rsidP="00A01360">
      <w:pPr>
        <w:pStyle w:val="Heading2"/>
        <w:rPr>
          <w:lang w:val="da-DK"/>
        </w:rPr>
      </w:pPr>
      <w:r w:rsidRPr="00F42493">
        <w:rPr>
          <w:lang w:val="da-DK"/>
        </w:rPr>
        <w:t>2.</w:t>
      </w:r>
      <w:r>
        <w:rPr>
          <w:lang w:val="da-DK"/>
        </w:rPr>
        <w:t>3</w:t>
      </w:r>
      <w:r w:rsidR="00CD5F50">
        <w:rPr>
          <w:lang w:val="da-DK"/>
        </w:rPr>
        <w:t xml:space="preserve"> </w:t>
      </w:r>
      <w:r>
        <w:rPr>
          <w:lang w:val="da-DK"/>
        </w:rPr>
        <w:t xml:space="preserve">MAC-9: </w:t>
      </w:r>
      <w:r w:rsidRPr="00A01360">
        <w:rPr>
          <w:lang w:val="da-DK"/>
        </w:rPr>
        <w:t>Whether NW/UE processing time is needed when determine the Msg4 monitoring starts</w:t>
      </w:r>
    </w:p>
    <w:p w14:paraId="5E11E601" w14:textId="461CB6FF" w:rsidR="00B93489" w:rsidRDefault="00B93489" w:rsidP="00B93489">
      <w:r w:rsidRPr="00C12AD2">
        <w:t>In RAN2#129</w:t>
      </w:r>
      <w:r w:rsidR="00C20E8D">
        <w:t xml:space="preserve"> meeting</w:t>
      </w:r>
      <w:r w:rsidRPr="00C12AD2">
        <w:t>, it has been agreed that the Msg4 monitoring start</w:t>
      </w:r>
      <w:r>
        <w:t>s</w:t>
      </w:r>
      <w:r w:rsidRPr="00C12AD2">
        <w:t xml:space="preserve"> at the end of CB-Msg3-EDT transmission window plus UE-eNB RTT. FFS </w:t>
      </w:r>
      <w:r>
        <w:rPr>
          <w:rFonts w:hint="eastAsia"/>
          <w:lang w:eastAsia="zh-CN"/>
        </w:rPr>
        <w:t xml:space="preserve">whether </w:t>
      </w:r>
      <w:r w:rsidRPr="00C12AD2">
        <w:t xml:space="preserve">NW/UE processing time </w:t>
      </w:r>
      <w:r>
        <w:rPr>
          <w:rFonts w:hint="eastAsia"/>
          <w:lang w:eastAsia="zh-CN"/>
        </w:rPr>
        <w:t>needs to be considered</w:t>
      </w:r>
      <w:r w:rsidRPr="00C12AD2">
        <w:t xml:space="preserve"> or not.</w:t>
      </w:r>
    </w:p>
    <w:tbl>
      <w:tblPr>
        <w:tblStyle w:val="TableGrid"/>
        <w:tblW w:w="0" w:type="auto"/>
        <w:tblLook w:val="04A0" w:firstRow="1" w:lastRow="0" w:firstColumn="1" w:lastColumn="0" w:noHBand="0" w:noVBand="1"/>
      </w:tblPr>
      <w:tblGrid>
        <w:gridCol w:w="9631"/>
      </w:tblGrid>
      <w:tr w:rsidR="00B93489" w14:paraId="7B5D7845" w14:textId="77777777">
        <w:tc>
          <w:tcPr>
            <w:tcW w:w="9631" w:type="dxa"/>
          </w:tcPr>
          <w:p w14:paraId="6FB1A7E6" w14:textId="77777777" w:rsidR="00B93489" w:rsidRPr="00BC37D9" w:rsidRDefault="00B93489">
            <w:pPr>
              <w:rPr>
                <w:u w:val="single"/>
                <w:lang w:eastAsia="zh-CN"/>
              </w:rPr>
            </w:pPr>
            <w:r w:rsidRPr="00BC37D9">
              <w:rPr>
                <w:rFonts w:hint="eastAsia"/>
                <w:u w:val="single"/>
                <w:lang w:eastAsia="zh-CN"/>
              </w:rPr>
              <w:t>RAN2-129bis meeting agreements:</w:t>
            </w:r>
          </w:p>
          <w:p w14:paraId="0D832635" w14:textId="77777777" w:rsidR="00B93489" w:rsidRPr="00C12AD2" w:rsidRDefault="00B93489" w:rsidP="00B93489">
            <w:pPr>
              <w:pStyle w:val="ListParagraph"/>
              <w:numPr>
                <w:ilvl w:val="0"/>
                <w:numId w:val="22"/>
              </w:numPr>
              <w:rPr>
                <w:lang w:eastAsia="zh-CN"/>
              </w:rPr>
            </w:pPr>
            <w:r w:rsidRPr="00213903">
              <w:rPr>
                <w:lang w:eastAsia="zh-CN"/>
              </w:rPr>
              <w:t>The Msg4 monitoring starts at the end of CB-Msg3-EDT transmission window plus UE-eNB RTT (</w:t>
            </w:r>
            <w:r w:rsidRPr="00213903">
              <w:rPr>
                <w:highlight w:val="yellow"/>
                <w:lang w:eastAsia="zh-CN"/>
              </w:rPr>
              <w:t>FFS NW/UE processing time is needed or not</w:t>
            </w:r>
            <w:r w:rsidRPr="00213903">
              <w:rPr>
                <w:lang w:eastAsia="zh-CN"/>
              </w:rPr>
              <w:t>).</w:t>
            </w:r>
          </w:p>
        </w:tc>
      </w:tr>
    </w:tbl>
    <w:p w14:paraId="4BDBF809" w14:textId="77777777" w:rsidR="00B93489" w:rsidRPr="00C12AD2" w:rsidRDefault="00B93489" w:rsidP="00B93489">
      <w:pPr>
        <w:rPr>
          <w:sz w:val="2"/>
          <w:szCs w:val="2"/>
          <w:lang w:eastAsia="zh-CN"/>
        </w:rPr>
      </w:pPr>
    </w:p>
    <w:p w14:paraId="50C74C9B" w14:textId="77777777" w:rsidR="00B93489" w:rsidRDefault="00B93489" w:rsidP="00B93489">
      <w:pPr>
        <w:rPr>
          <w:lang w:eastAsia="zh-CN"/>
        </w:rPr>
      </w:pPr>
      <w:r>
        <w:rPr>
          <w:lang w:eastAsia="zh-CN"/>
        </w:rPr>
        <w:t xml:space="preserve">In TS36.321, the start time of the Msg3 response window were defined in both the legacy RACH and PUR, in which 4 ms were considered in PUR while it is not added in RACH contention resolution. </w:t>
      </w:r>
    </w:p>
    <w:tbl>
      <w:tblPr>
        <w:tblStyle w:val="TableGrid"/>
        <w:tblW w:w="0" w:type="auto"/>
        <w:tblLook w:val="04A0" w:firstRow="1" w:lastRow="0" w:firstColumn="1" w:lastColumn="0" w:noHBand="0" w:noVBand="1"/>
      </w:tblPr>
      <w:tblGrid>
        <w:gridCol w:w="9631"/>
      </w:tblGrid>
      <w:tr w:rsidR="00B93489" w14:paraId="24F15CBF" w14:textId="77777777">
        <w:tc>
          <w:tcPr>
            <w:tcW w:w="9631" w:type="dxa"/>
          </w:tcPr>
          <w:p w14:paraId="08D2C043" w14:textId="77777777" w:rsidR="00B93489" w:rsidRPr="00300111" w:rsidRDefault="00B93489">
            <w:pPr>
              <w:rPr>
                <w:u w:val="single"/>
                <w:lang w:val="en-US" w:eastAsia="zh-CN"/>
              </w:rPr>
            </w:pPr>
            <w:r w:rsidRPr="00300111">
              <w:rPr>
                <w:rFonts w:hint="eastAsia"/>
                <w:u w:val="single"/>
                <w:lang w:val="en-US" w:eastAsia="zh-CN"/>
              </w:rPr>
              <w:t>TS 36.3</w:t>
            </w:r>
            <w:r>
              <w:rPr>
                <w:rFonts w:hint="eastAsia"/>
                <w:u w:val="single"/>
                <w:lang w:val="en-US" w:eastAsia="zh-CN"/>
              </w:rPr>
              <w:t>21</w:t>
            </w:r>
            <w:r w:rsidRPr="00300111">
              <w:rPr>
                <w:rFonts w:hint="eastAsia"/>
                <w:u w:val="single"/>
                <w:lang w:val="en-US" w:eastAsia="zh-CN"/>
              </w:rPr>
              <w:t xml:space="preserve"> </w:t>
            </w:r>
            <w:r>
              <w:rPr>
                <w:rFonts w:hint="eastAsia"/>
                <w:u w:val="single"/>
                <w:lang w:val="en-US" w:eastAsia="zh-CN"/>
              </w:rPr>
              <w:t xml:space="preserve">5.1.5 </w:t>
            </w:r>
            <w:r w:rsidRPr="00300111">
              <w:rPr>
                <w:rFonts w:hint="eastAsia"/>
                <w:u w:val="single"/>
                <w:lang w:val="en-US" w:eastAsia="zh-CN"/>
              </w:rPr>
              <w:t>for Contention Resolution:</w:t>
            </w:r>
          </w:p>
          <w:p w14:paraId="182677AD" w14:textId="77777777" w:rsidR="00B93489" w:rsidRPr="00181D0E" w:rsidRDefault="00B93489">
            <w:pPr>
              <w:rPr>
                <w:noProof/>
              </w:rPr>
            </w:pPr>
            <w:r w:rsidRPr="00181D0E">
              <w:rPr>
                <w:noProof/>
              </w:rPr>
              <w:t xml:space="preserve">Once </w:t>
            </w:r>
            <w:r w:rsidRPr="00181D0E">
              <w:rPr>
                <w:noProof/>
                <w:lang w:eastAsia="zh-CN"/>
              </w:rPr>
              <w:t>Msg3</w:t>
            </w:r>
            <w:r w:rsidRPr="00181D0E">
              <w:rPr>
                <w:noProof/>
              </w:rPr>
              <w:t xml:space="preserve"> is transmitted, the MAC entity shall:</w:t>
            </w:r>
          </w:p>
          <w:p w14:paraId="16C9D735" w14:textId="77777777" w:rsidR="00B93489" w:rsidRPr="00181D0E" w:rsidRDefault="00B93489">
            <w:pPr>
              <w:pStyle w:val="B1"/>
              <w:rPr>
                <w:noProof/>
                <w:lang w:eastAsia="zh-CN"/>
              </w:rPr>
            </w:pPr>
            <w:r w:rsidRPr="00181D0E">
              <w:rPr>
                <w:noProof/>
              </w:rPr>
              <w:t>-</w:t>
            </w:r>
            <w:r w:rsidRPr="00181D0E">
              <w:rPr>
                <w:noProof/>
              </w:rPr>
              <w:tab/>
              <w:t>if the UE is an NB-IoT UE, a BL UE or a UE in enhanced coverage:</w:t>
            </w:r>
          </w:p>
          <w:p w14:paraId="5851B7F0" w14:textId="77777777" w:rsidR="00B93489" w:rsidRPr="00181D0E" w:rsidRDefault="00B93489">
            <w:pPr>
              <w:pStyle w:val="B2"/>
              <w:rPr>
                <w:noProof/>
                <w:lang w:eastAsia="zh-CN"/>
              </w:rPr>
            </w:pPr>
            <w:r w:rsidRPr="00181D0E">
              <w:rPr>
                <w:noProof/>
                <w:lang w:eastAsia="zh-CN"/>
              </w:rPr>
              <w:t>-</w:t>
            </w:r>
            <w:r w:rsidRPr="00181D0E">
              <w:rPr>
                <w:noProof/>
                <w:lang w:eastAsia="zh-CN"/>
              </w:rPr>
              <w:tab/>
              <w:t>if Msg3 is transmitted on a non-terrestrial network:</w:t>
            </w:r>
          </w:p>
          <w:p w14:paraId="520A480E" w14:textId="77777777" w:rsidR="00B93489" w:rsidRPr="00181D0E" w:rsidRDefault="00B93489">
            <w:pPr>
              <w:pStyle w:val="B3"/>
              <w:rPr>
                <w:noProof/>
                <w:lang w:eastAsia="zh-CN"/>
              </w:rPr>
            </w:pPr>
            <w:r>
              <w:rPr>
                <w:noProof/>
                <w:lang w:eastAsia="zh-CN"/>
              </w:rPr>
              <w:t>…</w:t>
            </w:r>
          </w:p>
          <w:p w14:paraId="6F7B2111" w14:textId="77777777" w:rsidR="00B93489" w:rsidRPr="00181D0E" w:rsidRDefault="00B93489">
            <w:pPr>
              <w:pStyle w:val="B4"/>
              <w:rPr>
                <w:noProof/>
                <w:lang w:eastAsia="zh-CN"/>
              </w:rPr>
            </w:pPr>
            <w:r w:rsidRPr="00181D0E">
              <w:rPr>
                <w:noProof/>
                <w:lang w:eastAsia="zh-CN"/>
              </w:rPr>
              <w:t>-</w:t>
            </w:r>
            <w:r w:rsidRPr="00181D0E">
              <w:rPr>
                <w:noProof/>
                <w:lang w:eastAsia="zh-CN"/>
              </w:rPr>
              <w:tab/>
            </w:r>
            <w:r w:rsidRPr="006957A2">
              <w:rPr>
                <w:b/>
                <w:bCs/>
                <w:noProof/>
                <w:lang w:eastAsia="zh-CN"/>
              </w:rPr>
              <w:t xml:space="preserve">start </w:t>
            </w:r>
            <w:r w:rsidRPr="006957A2">
              <w:rPr>
                <w:b/>
                <w:bCs/>
                <w:i/>
                <w:noProof/>
                <w:lang w:eastAsia="zh-CN"/>
              </w:rPr>
              <w:t>mac-ContentionResolutionTimer</w:t>
            </w:r>
            <w:r w:rsidRPr="006957A2">
              <w:rPr>
                <w:b/>
                <w:bCs/>
                <w:noProof/>
                <w:lang w:eastAsia="zh-CN"/>
              </w:rPr>
              <w:t xml:space="preserve"> and restart </w:t>
            </w:r>
            <w:r w:rsidRPr="006957A2">
              <w:rPr>
                <w:b/>
                <w:bCs/>
                <w:i/>
                <w:noProof/>
                <w:lang w:eastAsia="zh-CN"/>
              </w:rPr>
              <w:t>mac-ContentionResolutionTimer</w:t>
            </w:r>
            <w:r w:rsidRPr="006957A2">
              <w:rPr>
                <w:b/>
                <w:bCs/>
                <w:noProof/>
                <w:lang w:eastAsia="zh-CN"/>
              </w:rPr>
              <w:t xml:space="preserve"> </w:t>
            </w:r>
            <w:r w:rsidRPr="00181D0E">
              <w:rPr>
                <w:noProof/>
                <w:lang w:eastAsia="zh-CN"/>
              </w:rPr>
              <w:t xml:space="preserve">at each HARQ retransmission of the bundle </w:t>
            </w:r>
            <w:r w:rsidRPr="00300111">
              <w:rPr>
                <w:noProof/>
                <w:highlight w:val="yellow"/>
                <w:lang w:eastAsia="zh-CN"/>
              </w:rPr>
              <w:t>in the subframe containing the last repetition of the corresponding PUSCH transmission plus UE-eNB RTT.</w:t>
            </w:r>
          </w:p>
          <w:p w14:paraId="61B07D2A" w14:textId="77777777" w:rsidR="00B93489" w:rsidRPr="00300111" w:rsidRDefault="00B93489">
            <w:pPr>
              <w:rPr>
                <w:u w:val="single"/>
                <w:lang w:eastAsia="zh-CN"/>
              </w:rPr>
            </w:pPr>
            <w:r w:rsidRPr="00300111">
              <w:rPr>
                <w:rFonts w:hint="eastAsia"/>
                <w:u w:val="single"/>
                <w:lang w:val="en-US" w:eastAsia="zh-CN"/>
              </w:rPr>
              <w:t>TS 36.3</w:t>
            </w:r>
            <w:r>
              <w:rPr>
                <w:rFonts w:hint="eastAsia"/>
                <w:u w:val="single"/>
                <w:lang w:val="en-US" w:eastAsia="zh-CN"/>
              </w:rPr>
              <w:t>21</w:t>
            </w:r>
            <w:r w:rsidRPr="00300111">
              <w:rPr>
                <w:rFonts w:hint="eastAsia"/>
                <w:u w:val="single"/>
                <w:lang w:val="en-US" w:eastAsia="zh-CN"/>
              </w:rPr>
              <w:t xml:space="preserve"> </w:t>
            </w:r>
            <w:r>
              <w:rPr>
                <w:rFonts w:hint="eastAsia"/>
                <w:u w:val="single"/>
                <w:lang w:val="en-US" w:eastAsia="zh-CN"/>
              </w:rPr>
              <w:t xml:space="preserve">5.4.7 </w:t>
            </w:r>
            <w:r w:rsidRPr="00300111">
              <w:rPr>
                <w:rFonts w:hint="eastAsia"/>
                <w:u w:val="single"/>
                <w:lang w:val="en-US" w:eastAsia="zh-CN"/>
              </w:rPr>
              <w:t xml:space="preserve">for </w:t>
            </w:r>
            <w:r w:rsidRPr="00260050">
              <w:rPr>
                <w:u w:val="single"/>
                <w:lang w:val="en-US" w:eastAsia="zh-CN"/>
              </w:rPr>
              <w:t>Msg3 response window in PUR</w:t>
            </w:r>
            <w:r>
              <w:rPr>
                <w:rFonts w:hint="eastAsia"/>
                <w:u w:val="single"/>
                <w:lang w:val="en-US" w:eastAsia="zh-CN"/>
              </w:rPr>
              <w:t>:</w:t>
            </w:r>
          </w:p>
          <w:p w14:paraId="4ABE94FD" w14:textId="77777777" w:rsidR="00B93489" w:rsidRPr="00181D0E" w:rsidRDefault="00B93489">
            <w:pPr>
              <w:rPr>
                <w:iCs/>
                <w:noProof/>
              </w:rPr>
            </w:pPr>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p>
          <w:p w14:paraId="0C669ADC" w14:textId="77777777" w:rsidR="00B93489" w:rsidRPr="00181D0E" w:rsidRDefault="00B93489">
            <w:pPr>
              <w:pStyle w:val="B1"/>
              <w:rPr>
                <w:noProof/>
              </w:rPr>
            </w:pPr>
            <w:r w:rsidRPr="00181D0E">
              <w:rPr>
                <w:noProof/>
              </w:rPr>
              <w:lastRenderedPageBreak/>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p>
          <w:p w14:paraId="574FA171" w14:textId="77777777" w:rsidR="00B93489" w:rsidRDefault="00B93489">
            <w:pPr>
              <w:ind w:firstLineChars="150" w:firstLine="300"/>
              <w:rPr>
                <w:lang w:eastAsia="zh-CN"/>
              </w:rPr>
            </w:pPr>
            <w:r w:rsidRPr="00181D0E">
              <w:rPr>
                <w:noProof/>
              </w:rPr>
              <w:t>-</w:t>
            </w:r>
            <w:r w:rsidRPr="00181D0E">
              <w:rPr>
                <w:noProof/>
              </w:rPr>
              <w:tab/>
              <w:t xml:space="preserve">the MAC entity shall </w:t>
            </w:r>
            <w:r w:rsidRPr="00E51785">
              <w:rPr>
                <w:b/>
                <w:bCs/>
                <w:noProof/>
              </w:rPr>
              <w:t>s</w:t>
            </w:r>
            <w:r w:rsidRPr="006957A2">
              <w:rPr>
                <w:b/>
                <w:bCs/>
                <w:noProof/>
              </w:rPr>
              <w:t xml:space="preserve">tart </w:t>
            </w:r>
            <w:r w:rsidRPr="006957A2">
              <w:rPr>
                <w:b/>
                <w:bCs/>
                <w:i/>
                <w:noProof/>
              </w:rPr>
              <w:t>pur-ResponseWindowTimer</w:t>
            </w:r>
            <w:r w:rsidRPr="006957A2">
              <w:rPr>
                <w:b/>
                <w:bCs/>
                <w:noProof/>
              </w:rPr>
              <w:t xml:space="preserve"> </w:t>
            </w:r>
            <w:r w:rsidRPr="002A53EB">
              <w:rPr>
                <w:noProof/>
                <w:highlight w:val="yellow"/>
              </w:rPr>
              <w:t xml:space="preserve">at the subframe that contains the end of the corresponding PUSCH transmission </w:t>
            </w:r>
            <w:r w:rsidRPr="002A53EB">
              <w:rPr>
                <w:b/>
                <w:bCs/>
                <w:noProof/>
                <w:highlight w:val="yellow"/>
              </w:rPr>
              <w:t>plus 4 subframes</w:t>
            </w:r>
            <w:r w:rsidRPr="002A53EB">
              <w:rPr>
                <w:noProof/>
                <w:highlight w:val="yellow"/>
              </w:rPr>
              <w:t xml:space="preserve"> plus UE-eNB RTT.</w:t>
            </w:r>
          </w:p>
        </w:tc>
      </w:tr>
    </w:tbl>
    <w:p w14:paraId="5A7FC60E" w14:textId="77777777" w:rsidR="00B93489" w:rsidRPr="000C0CB9" w:rsidRDefault="00B93489" w:rsidP="00B93489">
      <w:pPr>
        <w:rPr>
          <w:sz w:val="2"/>
          <w:szCs w:val="2"/>
          <w:lang w:eastAsia="zh-CN"/>
        </w:rPr>
      </w:pPr>
    </w:p>
    <w:p w14:paraId="72DDE98A" w14:textId="77777777" w:rsidR="00B93489" w:rsidRDefault="00B93489" w:rsidP="00B93489">
      <w:pPr>
        <w:rPr>
          <w:lang w:eastAsia="zh-CN"/>
        </w:rPr>
      </w:pPr>
      <w:r>
        <w:rPr>
          <w:lang w:eastAsia="zh-CN"/>
        </w:rPr>
        <w:t>For CB-Msg3, we tend to keep the specification simple and align the UE behaviour with the contention resolution timer as defined in legacy RACH procedure.</w:t>
      </w:r>
      <w:r>
        <w:rPr>
          <w:rFonts w:hint="eastAsia"/>
          <w:lang w:eastAsia="zh-CN"/>
        </w:rPr>
        <w:t xml:space="preserve"> Furthermore, the </w:t>
      </w:r>
      <w:r w:rsidRPr="00C12AD2">
        <w:rPr>
          <w:lang w:eastAsia="zh-CN"/>
        </w:rPr>
        <w:t xml:space="preserve">processing time may not be needed in order to start the transmission of </w:t>
      </w:r>
      <w:r>
        <w:rPr>
          <w:rFonts w:hint="eastAsia"/>
          <w:lang w:eastAsia="zh-CN"/>
        </w:rPr>
        <w:t>CB-</w:t>
      </w:r>
      <w:r w:rsidRPr="00C12AD2">
        <w:rPr>
          <w:lang w:eastAsia="zh-CN"/>
        </w:rPr>
        <w:t xml:space="preserve">Msg4 earlier </w:t>
      </w:r>
      <w:r>
        <w:rPr>
          <w:rFonts w:hint="eastAsia"/>
          <w:lang w:eastAsia="zh-CN"/>
        </w:rPr>
        <w:t>since</w:t>
      </w:r>
      <w:r w:rsidRPr="00C12AD2">
        <w:rPr>
          <w:lang w:eastAsia="zh-CN"/>
        </w:rPr>
        <w:t xml:space="preserve"> </w:t>
      </w:r>
      <w:r>
        <w:rPr>
          <w:rFonts w:hint="eastAsia"/>
          <w:lang w:eastAsia="zh-CN"/>
        </w:rPr>
        <w:t>the network</w:t>
      </w:r>
      <w:r w:rsidRPr="00C12AD2">
        <w:rPr>
          <w:lang w:eastAsia="zh-CN"/>
        </w:rPr>
        <w:t xml:space="preserve"> can process the Msg3 </w:t>
      </w:r>
      <w:r>
        <w:rPr>
          <w:rFonts w:hint="eastAsia"/>
          <w:lang w:eastAsia="zh-CN"/>
        </w:rPr>
        <w:t>transmission</w:t>
      </w:r>
      <w:r w:rsidRPr="00C12AD2">
        <w:rPr>
          <w:lang w:eastAsia="zh-CN"/>
        </w:rPr>
        <w:t xml:space="preserve"> and prepare for Msg4 </w:t>
      </w:r>
      <w:r>
        <w:rPr>
          <w:rFonts w:hint="eastAsia"/>
          <w:lang w:eastAsia="zh-CN"/>
        </w:rPr>
        <w:t>transmission</w:t>
      </w:r>
      <w:r w:rsidRPr="00C12AD2">
        <w:rPr>
          <w:lang w:eastAsia="zh-CN"/>
        </w:rPr>
        <w:t xml:space="preserve"> well in advance for those U</w:t>
      </w:r>
      <w:r>
        <w:rPr>
          <w:rFonts w:hint="eastAsia"/>
          <w:lang w:eastAsia="zh-CN"/>
        </w:rPr>
        <w:t>E</w:t>
      </w:r>
      <w:r w:rsidRPr="00C12AD2">
        <w:rPr>
          <w:lang w:eastAsia="zh-CN"/>
        </w:rPr>
        <w:t xml:space="preserve">s who transmit the </w:t>
      </w:r>
      <w:r>
        <w:rPr>
          <w:rFonts w:hint="eastAsia"/>
          <w:lang w:eastAsia="zh-CN"/>
        </w:rPr>
        <w:t>M</w:t>
      </w:r>
      <w:r w:rsidRPr="00C12AD2">
        <w:rPr>
          <w:lang w:eastAsia="zh-CN"/>
        </w:rPr>
        <w:t xml:space="preserve">sg3 at the early part of </w:t>
      </w:r>
      <w:r>
        <w:rPr>
          <w:rFonts w:hint="eastAsia"/>
          <w:lang w:eastAsia="zh-CN"/>
        </w:rPr>
        <w:t>CB-</w:t>
      </w:r>
      <w:r w:rsidRPr="00C12AD2">
        <w:rPr>
          <w:lang w:eastAsia="zh-CN"/>
        </w:rPr>
        <w:t xml:space="preserve">Msg3 </w:t>
      </w:r>
      <w:r>
        <w:rPr>
          <w:rFonts w:hint="eastAsia"/>
          <w:lang w:eastAsia="zh-CN"/>
        </w:rPr>
        <w:t>transmission</w:t>
      </w:r>
      <w:r w:rsidRPr="00C12AD2">
        <w:rPr>
          <w:lang w:eastAsia="zh-CN"/>
        </w:rPr>
        <w:t xml:space="preserve"> </w:t>
      </w:r>
      <w:r>
        <w:rPr>
          <w:rFonts w:hint="eastAsia"/>
          <w:lang w:eastAsia="zh-CN"/>
        </w:rPr>
        <w:t>w</w:t>
      </w:r>
      <w:r w:rsidRPr="00C12AD2">
        <w:rPr>
          <w:lang w:eastAsia="zh-CN"/>
        </w:rPr>
        <w:t>indow.</w:t>
      </w:r>
    </w:p>
    <w:p w14:paraId="465546E6" w14:textId="7476A345" w:rsidR="00B93489" w:rsidRPr="006957A2" w:rsidRDefault="00B93489" w:rsidP="00B93489">
      <w:pPr>
        <w:rPr>
          <w:lang w:val="en-US" w:eastAsia="zh-CN"/>
        </w:rPr>
      </w:pPr>
      <w:r>
        <w:rPr>
          <w:lang w:val="en-US" w:eastAsia="zh-CN"/>
        </w:rPr>
        <w:t>Additionally, even the UE send</w:t>
      </w:r>
      <w:r w:rsidR="006552F8">
        <w:rPr>
          <w:rFonts w:hint="eastAsia"/>
          <w:lang w:val="en-US" w:eastAsia="zh-CN"/>
        </w:rPr>
        <w:t>s</w:t>
      </w:r>
      <w:r>
        <w:rPr>
          <w:lang w:val="en-US" w:eastAsia="zh-CN"/>
        </w:rPr>
        <w:t xml:space="preserve"> the last replica close to the end of the CB-Msg3 window, as company commented in the email discussion [2], it is not necessary to add the processing time (3ms) since the Msg4 monitor window </w:t>
      </w:r>
      <w:r w:rsidR="00044C71">
        <w:rPr>
          <w:lang w:val="en-US" w:eastAsia="zh-CN"/>
        </w:rPr>
        <w:t>length</w:t>
      </w:r>
      <w:r>
        <w:rPr>
          <w:lang w:val="en-US" w:eastAsia="zh-CN"/>
        </w:rPr>
        <w:t xml:space="preserve"> is very large.</w:t>
      </w:r>
    </w:p>
    <w:p w14:paraId="508DB175" w14:textId="0BB6F8E3" w:rsidR="00B93489" w:rsidRPr="005C770F" w:rsidRDefault="00B93489" w:rsidP="00B93489">
      <w:pPr>
        <w:rPr>
          <w:b/>
          <w:bCs/>
          <w:lang w:eastAsia="zh-CN"/>
        </w:rPr>
      </w:pPr>
      <w:r w:rsidRPr="005C770F">
        <w:rPr>
          <w:b/>
          <w:bCs/>
          <w:lang w:eastAsia="zh-CN"/>
        </w:rPr>
        <w:t xml:space="preserve">Proposal </w:t>
      </w:r>
      <w:r w:rsidR="00044C71">
        <w:rPr>
          <w:b/>
          <w:bCs/>
          <w:lang w:eastAsia="zh-CN"/>
        </w:rPr>
        <w:t>5</w:t>
      </w:r>
      <w:r w:rsidRPr="005C770F">
        <w:rPr>
          <w:b/>
          <w:bCs/>
          <w:lang w:eastAsia="zh-CN"/>
        </w:rPr>
        <w:t xml:space="preserve">: </w:t>
      </w:r>
      <w:r>
        <w:rPr>
          <w:rFonts w:hint="eastAsia"/>
          <w:b/>
          <w:bCs/>
          <w:lang w:eastAsia="zh-CN"/>
        </w:rPr>
        <w:t>When t</w:t>
      </w:r>
      <w:r w:rsidRPr="005C770F">
        <w:rPr>
          <w:b/>
          <w:bCs/>
          <w:lang w:eastAsia="zh-CN"/>
        </w:rPr>
        <w:t xml:space="preserve">he Msg4 monitoring </w:t>
      </w:r>
      <w:r>
        <w:rPr>
          <w:b/>
          <w:bCs/>
          <w:lang w:eastAsia="zh-CN"/>
        </w:rPr>
        <w:t>window</w:t>
      </w:r>
      <w:r w:rsidRPr="005C770F">
        <w:rPr>
          <w:b/>
          <w:bCs/>
          <w:lang w:eastAsia="zh-CN"/>
        </w:rPr>
        <w:t xml:space="preserve"> starts at the end of CB-Msg3-EDT transmission window plus UE-eNB RTT, </w:t>
      </w:r>
      <w:r>
        <w:rPr>
          <w:rFonts w:hint="eastAsia"/>
          <w:b/>
          <w:bCs/>
          <w:lang w:eastAsia="zh-CN"/>
        </w:rPr>
        <w:t>there is no need to</w:t>
      </w:r>
      <w:r w:rsidRPr="005C770F">
        <w:rPr>
          <w:b/>
          <w:bCs/>
          <w:lang w:eastAsia="zh-CN"/>
        </w:rPr>
        <w:t xml:space="preserve"> consider additional delays for </w:t>
      </w:r>
      <w:r>
        <w:rPr>
          <w:rFonts w:hint="eastAsia"/>
          <w:b/>
          <w:bCs/>
          <w:lang w:eastAsia="zh-CN"/>
        </w:rPr>
        <w:t>NW/UE</w:t>
      </w:r>
      <w:r w:rsidRPr="005C770F">
        <w:rPr>
          <w:b/>
          <w:bCs/>
          <w:lang w:eastAsia="zh-CN"/>
        </w:rPr>
        <w:t xml:space="preserve"> processing time.</w:t>
      </w:r>
    </w:p>
    <w:p w14:paraId="3D459ADC" w14:textId="77777777" w:rsidR="00A01360" w:rsidRPr="00A01360" w:rsidRDefault="00A01360" w:rsidP="008B549E">
      <w:pPr>
        <w:rPr>
          <w:lang w:val="da-DK"/>
        </w:rPr>
      </w:pPr>
    </w:p>
    <w:p w14:paraId="2A7DB4EA" w14:textId="77777777" w:rsidR="00A01360" w:rsidRPr="00A01360" w:rsidRDefault="00A01360" w:rsidP="00A01360">
      <w:pPr>
        <w:pStyle w:val="Heading2"/>
        <w:rPr>
          <w:lang w:val="da-DK"/>
        </w:rPr>
      </w:pPr>
      <w:r w:rsidRPr="00F42493">
        <w:rPr>
          <w:lang w:val="da-DK"/>
        </w:rPr>
        <w:t>2.</w:t>
      </w:r>
      <w:r>
        <w:rPr>
          <w:lang w:val="da-DK"/>
        </w:rPr>
        <w:t>4</w:t>
      </w:r>
      <w:r w:rsidR="00CD5F50">
        <w:rPr>
          <w:lang w:val="da-DK"/>
        </w:rPr>
        <w:t xml:space="preserve"> </w:t>
      </w:r>
      <w:r w:rsidRPr="00A01360">
        <w:rPr>
          <w:lang w:val="da-DK"/>
        </w:rPr>
        <w:t>MAC-15:  FFS on the details of the failure behaviour</w:t>
      </w:r>
    </w:p>
    <w:p w14:paraId="33922C62" w14:textId="2DA17D9F" w:rsidR="00B93489" w:rsidRDefault="00B93489" w:rsidP="00B93489">
      <w:pPr>
        <w:rPr>
          <w:lang w:val="da-DK"/>
        </w:rPr>
      </w:pPr>
      <w:r>
        <w:rPr>
          <w:lang w:val="da-DK"/>
        </w:rPr>
        <w:t xml:space="preserve">In the post-meeting email discussion [2], </w:t>
      </w:r>
      <w:r w:rsidR="003A5A49">
        <w:rPr>
          <w:rFonts w:hint="eastAsia"/>
          <w:lang w:val="da-DK" w:eastAsia="zh-CN"/>
        </w:rPr>
        <w:t xml:space="preserve">it seems common understanding </w:t>
      </w:r>
      <w:r>
        <w:rPr>
          <w:lang w:val="da-DK"/>
        </w:rPr>
        <w:t>that MAC layer should notif</w:t>
      </w:r>
      <w:r w:rsidR="008B51E8">
        <w:rPr>
          <w:lang w:val="da-DK"/>
        </w:rPr>
        <w:t>y</w:t>
      </w:r>
      <w:r>
        <w:rPr>
          <w:lang w:val="da-DK"/>
        </w:rPr>
        <w:t xml:space="preserve"> the RRC layer when the maximum number of CB-Msg3 re-attempts has been reached while </w:t>
      </w:r>
      <w:r w:rsidRPr="0086280E">
        <w:rPr>
          <w:lang w:val="da-DK"/>
        </w:rPr>
        <w:t>the CB-Msg3</w:t>
      </w:r>
      <w:r>
        <w:rPr>
          <w:lang w:val="da-DK"/>
        </w:rPr>
        <w:t xml:space="preserve"> </w:t>
      </w:r>
      <w:r w:rsidRPr="0086280E">
        <w:rPr>
          <w:lang w:val="da-DK"/>
        </w:rPr>
        <w:t>Response</w:t>
      </w:r>
      <w:r>
        <w:rPr>
          <w:lang w:val="da-DK"/>
        </w:rPr>
        <w:t xml:space="preserve"> </w:t>
      </w:r>
      <w:r w:rsidRPr="0086280E">
        <w:rPr>
          <w:lang w:val="da-DK"/>
        </w:rPr>
        <w:t>Timer expires</w:t>
      </w:r>
      <w:r>
        <w:rPr>
          <w:lang w:val="da-DK"/>
        </w:rPr>
        <w:t xml:space="preserve">. However, it is not clear </w:t>
      </w:r>
      <w:r w:rsidR="001A73AB">
        <w:rPr>
          <w:lang w:val="da-DK"/>
        </w:rPr>
        <w:t>on</w:t>
      </w:r>
      <w:r>
        <w:rPr>
          <w:lang w:val="da-DK"/>
        </w:rPr>
        <w:t xml:space="preserve"> RRC layer behaviour when the RRC layer receives the CB-Msg3 EDT failure indication from MAC.</w:t>
      </w:r>
    </w:p>
    <w:p w14:paraId="09BD67FF" w14:textId="37909FD1" w:rsidR="00B93489" w:rsidRDefault="00B93489" w:rsidP="00B93489">
      <w:pPr>
        <w:rPr>
          <w:lang w:val="da-DK" w:eastAsia="zh-CN"/>
        </w:rPr>
      </w:pPr>
      <w:r>
        <w:rPr>
          <w:lang w:val="da-DK"/>
        </w:rPr>
        <w:t xml:space="preserve">Firstly, </w:t>
      </w:r>
      <w:r w:rsidR="003A5A49">
        <w:rPr>
          <w:rFonts w:hint="eastAsia"/>
          <w:lang w:val="da-DK" w:eastAsia="zh-CN"/>
        </w:rPr>
        <w:t xml:space="preserve">the RRC layer should decide the </w:t>
      </w:r>
      <w:r w:rsidR="0082164C">
        <w:rPr>
          <w:rFonts w:hint="eastAsia"/>
          <w:lang w:val="da-DK" w:eastAsia="zh-CN"/>
        </w:rPr>
        <w:t xml:space="preserve">type of </w:t>
      </w:r>
      <w:r w:rsidR="003A5A49">
        <w:rPr>
          <w:rFonts w:hint="eastAsia"/>
          <w:lang w:val="da-DK" w:eastAsia="zh-CN"/>
        </w:rPr>
        <w:t>fallback procedure. W</w:t>
      </w:r>
      <w:r>
        <w:rPr>
          <w:rFonts w:hint="eastAsia"/>
          <w:lang w:val="da-DK" w:eastAsia="zh-CN"/>
        </w:rPr>
        <w:t>e think fallback to PUR is not necessary as we don</w:t>
      </w:r>
      <w:r>
        <w:rPr>
          <w:lang w:val="da-DK" w:eastAsia="zh-CN"/>
        </w:rPr>
        <w:t>’</w:t>
      </w:r>
      <w:r>
        <w:rPr>
          <w:rFonts w:hint="eastAsia"/>
          <w:lang w:val="da-DK" w:eastAsia="zh-CN"/>
        </w:rPr>
        <w:t xml:space="preserve">t see </w:t>
      </w:r>
      <w:r w:rsidR="003A5A49">
        <w:rPr>
          <w:rFonts w:hint="eastAsia"/>
          <w:lang w:val="da-DK" w:eastAsia="zh-CN"/>
        </w:rPr>
        <w:t xml:space="preserve">the </w:t>
      </w:r>
      <w:r>
        <w:rPr>
          <w:rFonts w:hint="eastAsia"/>
          <w:lang w:val="da-DK" w:eastAsia="zh-CN"/>
        </w:rPr>
        <w:t xml:space="preserve">motivation to </w:t>
      </w:r>
      <w:r w:rsidR="003A5A49">
        <w:rPr>
          <w:rFonts w:hint="eastAsia"/>
          <w:lang w:val="da-DK" w:eastAsia="zh-CN"/>
        </w:rPr>
        <w:t xml:space="preserve">allocate </w:t>
      </w:r>
      <w:r>
        <w:rPr>
          <w:rFonts w:hint="eastAsia"/>
          <w:lang w:val="da-DK" w:eastAsia="zh-CN"/>
        </w:rPr>
        <w:t>PUR resource dedicated for a UE if it can directly use CB-Msg3 without Msg1</w:t>
      </w:r>
      <w:r w:rsidR="009A6D00">
        <w:rPr>
          <w:rFonts w:hint="eastAsia"/>
          <w:lang w:val="da-DK" w:eastAsia="zh-CN"/>
        </w:rPr>
        <w:t xml:space="preserve"> and </w:t>
      </w:r>
      <w:r>
        <w:rPr>
          <w:rFonts w:hint="eastAsia"/>
          <w:lang w:val="da-DK" w:eastAsia="zh-CN"/>
        </w:rPr>
        <w:t>Msg2 transmissio</w:t>
      </w:r>
      <w:r w:rsidR="009A6D00">
        <w:rPr>
          <w:rFonts w:hint="eastAsia"/>
          <w:lang w:val="da-DK" w:eastAsia="zh-CN"/>
        </w:rPr>
        <w:t>n</w:t>
      </w:r>
      <w:r>
        <w:rPr>
          <w:rFonts w:hint="eastAsia"/>
          <w:lang w:val="da-DK" w:eastAsia="zh-CN"/>
        </w:rPr>
        <w:t xml:space="preserve">. For the fallback to </w:t>
      </w:r>
      <w:r>
        <w:rPr>
          <w:lang w:val="da-DK"/>
        </w:rPr>
        <w:t>legacy 4-step RACH</w:t>
      </w:r>
      <w:r>
        <w:rPr>
          <w:rFonts w:hint="eastAsia"/>
          <w:lang w:val="da-DK" w:eastAsia="zh-CN"/>
        </w:rPr>
        <w:t xml:space="preserve"> or</w:t>
      </w:r>
      <w:r>
        <w:rPr>
          <w:lang w:val="da-DK"/>
        </w:rPr>
        <w:t xml:space="preserve"> EDT</w:t>
      </w:r>
      <w:r>
        <w:rPr>
          <w:rFonts w:hint="eastAsia"/>
          <w:lang w:val="da-DK" w:eastAsia="zh-CN"/>
        </w:rPr>
        <w:t>, we believe the legacy mechanism should be followed.</w:t>
      </w:r>
    </w:p>
    <w:p w14:paraId="424B648C" w14:textId="0D609A33" w:rsidR="00B93489" w:rsidRPr="00CD7B11" w:rsidRDefault="00B93489" w:rsidP="00B93489">
      <w:pPr>
        <w:rPr>
          <w:b/>
          <w:bCs/>
          <w:lang w:eastAsia="zh-CN"/>
        </w:rPr>
      </w:pPr>
      <w:r w:rsidRPr="00CD7B11">
        <w:rPr>
          <w:b/>
          <w:bCs/>
          <w:lang w:eastAsia="zh-CN"/>
        </w:rPr>
        <w:t xml:space="preserve">Proposal </w:t>
      </w:r>
      <w:r w:rsidR="007B4321">
        <w:rPr>
          <w:b/>
          <w:bCs/>
          <w:lang w:eastAsia="zh-CN"/>
        </w:rPr>
        <w:t>6</w:t>
      </w:r>
      <w:r w:rsidRPr="00CD7B11">
        <w:rPr>
          <w:b/>
          <w:bCs/>
          <w:lang w:eastAsia="zh-CN"/>
        </w:rPr>
        <w:t xml:space="preserve">: </w:t>
      </w:r>
      <w:r w:rsidRPr="00CD7B11">
        <w:rPr>
          <w:rFonts w:hint="eastAsia"/>
          <w:b/>
          <w:bCs/>
          <w:lang w:eastAsia="zh-CN"/>
        </w:rPr>
        <w:t xml:space="preserve">When the RRC layer </w:t>
      </w:r>
      <w:r w:rsidRPr="00CD7B11">
        <w:rPr>
          <w:b/>
          <w:bCs/>
          <w:lang w:val="da-DK"/>
        </w:rPr>
        <w:t xml:space="preserve">receives </w:t>
      </w:r>
      <w:r w:rsidR="009A6D00">
        <w:rPr>
          <w:rFonts w:hint="eastAsia"/>
          <w:b/>
          <w:bCs/>
          <w:lang w:val="da-DK" w:eastAsia="zh-CN"/>
        </w:rPr>
        <w:t>a</w:t>
      </w:r>
      <w:r w:rsidRPr="00CD7B11">
        <w:rPr>
          <w:b/>
          <w:bCs/>
          <w:lang w:val="da-DK"/>
        </w:rPr>
        <w:t xml:space="preserve"> CB-Msg3 EDT failure indication from </w:t>
      </w:r>
      <w:r w:rsidR="009A6D00">
        <w:rPr>
          <w:rFonts w:hint="eastAsia"/>
          <w:b/>
          <w:bCs/>
          <w:lang w:val="da-DK" w:eastAsia="zh-CN"/>
        </w:rPr>
        <w:t xml:space="preserve">the </w:t>
      </w:r>
      <w:r w:rsidRPr="00CD7B11">
        <w:rPr>
          <w:b/>
          <w:bCs/>
          <w:lang w:val="da-DK"/>
        </w:rPr>
        <w:t>MAC</w:t>
      </w:r>
      <w:r w:rsidR="009A6D00">
        <w:rPr>
          <w:rFonts w:hint="eastAsia"/>
          <w:b/>
          <w:bCs/>
          <w:lang w:val="da-DK" w:eastAsia="zh-CN"/>
        </w:rPr>
        <w:t xml:space="preserve"> layer</w:t>
      </w:r>
      <w:r w:rsidRPr="00CD7B11">
        <w:rPr>
          <w:rFonts w:hint="eastAsia"/>
          <w:b/>
          <w:bCs/>
          <w:lang w:val="da-DK" w:eastAsia="zh-CN"/>
        </w:rPr>
        <w:t xml:space="preserve">, </w:t>
      </w:r>
      <w:r w:rsidR="009A6D00">
        <w:rPr>
          <w:rFonts w:hint="eastAsia"/>
          <w:b/>
          <w:bCs/>
          <w:lang w:val="da-DK" w:eastAsia="zh-CN"/>
        </w:rPr>
        <w:t>it</w:t>
      </w:r>
      <w:r w:rsidRPr="00CD7B11">
        <w:rPr>
          <w:rFonts w:hint="eastAsia"/>
          <w:b/>
          <w:bCs/>
          <w:lang w:val="da-DK" w:eastAsia="zh-CN"/>
        </w:rPr>
        <w:t xml:space="preserve"> may </w:t>
      </w:r>
      <w:r w:rsidR="005A45E8">
        <w:rPr>
          <w:b/>
          <w:bCs/>
          <w:lang w:val="da-DK" w:eastAsia="zh-CN"/>
        </w:rPr>
        <w:t>let</w:t>
      </w:r>
      <w:r w:rsidRPr="00CD7B11">
        <w:rPr>
          <w:rFonts w:hint="eastAsia"/>
          <w:b/>
          <w:bCs/>
          <w:lang w:val="da-DK" w:eastAsia="zh-CN"/>
        </w:rPr>
        <w:t xml:space="preserve"> </w:t>
      </w:r>
      <w:r>
        <w:rPr>
          <w:rFonts w:hint="eastAsia"/>
          <w:b/>
          <w:bCs/>
          <w:lang w:val="da-DK" w:eastAsia="zh-CN"/>
        </w:rPr>
        <w:t xml:space="preserve">the UE </w:t>
      </w:r>
      <w:r w:rsidR="005A45E8">
        <w:rPr>
          <w:b/>
          <w:bCs/>
          <w:lang w:val="da-DK" w:eastAsia="zh-CN"/>
        </w:rPr>
        <w:t xml:space="preserve">fall back </w:t>
      </w:r>
      <w:r w:rsidRPr="00CD7B11">
        <w:rPr>
          <w:rFonts w:hint="eastAsia"/>
          <w:b/>
          <w:bCs/>
          <w:lang w:val="da-DK" w:eastAsia="zh-CN"/>
        </w:rPr>
        <w:t>to</w:t>
      </w:r>
      <w:r w:rsidRPr="00CD7B11">
        <w:rPr>
          <w:rFonts w:hint="eastAsia"/>
          <w:b/>
          <w:bCs/>
          <w:lang w:eastAsia="zh-CN"/>
        </w:rPr>
        <w:t xml:space="preserve"> </w:t>
      </w:r>
      <w:r w:rsidRPr="00CD7B11">
        <w:rPr>
          <w:b/>
          <w:bCs/>
          <w:lang w:val="da-DK"/>
        </w:rPr>
        <w:t>legacy 4-step RACH</w:t>
      </w:r>
      <w:r w:rsidRPr="00CD7B11">
        <w:rPr>
          <w:rFonts w:hint="eastAsia"/>
          <w:b/>
          <w:bCs/>
          <w:lang w:val="da-DK" w:eastAsia="zh-CN"/>
        </w:rPr>
        <w:t xml:space="preserve"> or</w:t>
      </w:r>
      <w:r w:rsidRPr="00CD7B11">
        <w:rPr>
          <w:b/>
          <w:bCs/>
          <w:lang w:val="da-DK"/>
        </w:rPr>
        <w:t xml:space="preserve"> EDT</w:t>
      </w:r>
      <w:r w:rsidRPr="00CD7B11">
        <w:rPr>
          <w:b/>
          <w:bCs/>
          <w:lang w:eastAsia="zh-CN"/>
        </w:rPr>
        <w:t>.</w:t>
      </w:r>
      <w:r w:rsidR="009A6D00">
        <w:rPr>
          <w:rFonts w:hint="eastAsia"/>
          <w:b/>
          <w:bCs/>
          <w:lang w:eastAsia="zh-CN"/>
        </w:rPr>
        <w:t xml:space="preserve"> The UE shall follow the legacy mechanism to determine </w:t>
      </w:r>
      <w:r w:rsidR="009A6D00">
        <w:rPr>
          <w:b/>
          <w:bCs/>
          <w:lang w:eastAsia="zh-CN"/>
        </w:rPr>
        <w:t>whether</w:t>
      </w:r>
      <w:r w:rsidR="009A6D00">
        <w:rPr>
          <w:rFonts w:hint="eastAsia"/>
          <w:b/>
          <w:bCs/>
          <w:lang w:eastAsia="zh-CN"/>
        </w:rPr>
        <w:t xml:space="preserve"> to trigger EDT.</w:t>
      </w:r>
    </w:p>
    <w:p w14:paraId="615D3090" w14:textId="01F1A3CF" w:rsidR="00B93489" w:rsidRDefault="00B93489" w:rsidP="00B93489">
      <w:pPr>
        <w:rPr>
          <w:lang w:val="da-DK"/>
        </w:rPr>
      </w:pPr>
      <w:r>
        <w:rPr>
          <w:rFonts w:hint="eastAsia"/>
          <w:lang w:eastAsia="zh-CN"/>
        </w:rPr>
        <w:t xml:space="preserve">Secondly, </w:t>
      </w:r>
      <w:r>
        <w:rPr>
          <w:lang w:val="da-DK"/>
        </w:rPr>
        <w:t xml:space="preserve">such CB-Msg3 EDT failure indication </w:t>
      </w:r>
      <w:r>
        <w:rPr>
          <w:rFonts w:hint="eastAsia"/>
          <w:lang w:val="da-DK" w:eastAsia="zh-CN"/>
        </w:rPr>
        <w:t xml:space="preserve">from MAC to RRC </w:t>
      </w:r>
      <w:r w:rsidR="00510D39">
        <w:rPr>
          <w:rFonts w:hint="eastAsia"/>
          <w:lang w:val="da-DK" w:eastAsia="zh-CN"/>
        </w:rPr>
        <w:t xml:space="preserve">layer </w:t>
      </w:r>
      <w:r>
        <w:rPr>
          <w:lang w:val="da-DK"/>
        </w:rPr>
        <w:t xml:space="preserve">means the ongoing RACH procedure is not completed yet.  No matter which procedure (e.g., </w:t>
      </w:r>
      <w:bookmarkStart w:id="2" w:name="_Hlk205670608"/>
      <w:r>
        <w:rPr>
          <w:lang w:val="da-DK"/>
        </w:rPr>
        <w:t>legacy 4-step RACH, EDT</w:t>
      </w:r>
      <w:bookmarkEnd w:id="2"/>
      <w:r>
        <w:rPr>
          <w:lang w:val="da-DK"/>
        </w:rPr>
        <w:t>) will be selected upon RRC layer receive</w:t>
      </w:r>
      <w:r w:rsidR="00510D39">
        <w:rPr>
          <w:rFonts w:hint="eastAsia"/>
          <w:lang w:val="da-DK" w:eastAsia="zh-CN"/>
        </w:rPr>
        <w:t>s</w:t>
      </w:r>
      <w:r>
        <w:rPr>
          <w:lang w:val="da-DK"/>
        </w:rPr>
        <w:t xml:space="preserve"> the failure indication, there is no need</w:t>
      </w:r>
      <w:r w:rsidRPr="00A60F84">
        <w:rPr>
          <w:lang w:val="da-DK"/>
        </w:rPr>
        <w:t xml:space="preserve"> to start random access again from scratch.</w:t>
      </w:r>
      <w:r>
        <w:rPr>
          <w:lang w:val="da-DK"/>
        </w:rPr>
        <w:t xml:space="preserve"> Specifically, the </w:t>
      </w:r>
      <w:r w:rsidRPr="00824894">
        <w:rPr>
          <w:i/>
          <w:iCs/>
          <w:lang w:val="da-DK"/>
        </w:rPr>
        <w:t>Msg3 buffer</w:t>
      </w:r>
      <w:r>
        <w:rPr>
          <w:lang w:val="da-DK"/>
        </w:rPr>
        <w:t xml:space="preserve"> built for </w:t>
      </w:r>
      <w:r w:rsidRPr="00824894">
        <w:rPr>
          <w:lang w:val="da-DK"/>
        </w:rPr>
        <w:t>CB-Msg3 transmission</w:t>
      </w:r>
      <w:r>
        <w:rPr>
          <w:lang w:val="da-DK"/>
        </w:rPr>
        <w:t xml:space="preserve"> (as described in </w:t>
      </w:r>
      <w:r w:rsidRPr="00E54006">
        <w:rPr>
          <w:lang w:val="da-DK"/>
        </w:rPr>
        <w:t xml:space="preserve">MAC running CR </w:t>
      </w:r>
      <w:r>
        <w:rPr>
          <w:lang w:val="da-DK"/>
        </w:rPr>
        <w:t xml:space="preserve">section </w:t>
      </w:r>
      <w:r w:rsidRPr="00E54006">
        <w:rPr>
          <w:lang w:val="da-DK"/>
        </w:rPr>
        <w:t>5.1x.2)</w:t>
      </w:r>
      <w:r>
        <w:rPr>
          <w:lang w:val="da-DK"/>
        </w:rPr>
        <w:t xml:space="preserve"> should not be flushed when the UE fallback to legacy </w:t>
      </w:r>
      <w:r w:rsidR="00464925">
        <w:rPr>
          <w:rFonts w:hint="eastAsia"/>
          <w:lang w:val="da-DK" w:eastAsia="zh-CN"/>
        </w:rPr>
        <w:t xml:space="preserve">4-step RACH or EDT </w:t>
      </w:r>
      <w:r w:rsidRPr="00824894">
        <w:rPr>
          <w:lang w:val="da-DK"/>
        </w:rPr>
        <w:t>procedure</w:t>
      </w:r>
      <w:r>
        <w:rPr>
          <w:lang w:val="da-DK"/>
        </w:rPr>
        <w:t xml:space="preserve">. </w:t>
      </w:r>
    </w:p>
    <w:p w14:paraId="4F1CFF1F" w14:textId="409217F5" w:rsidR="00B93489" w:rsidRDefault="00B93489" w:rsidP="00B93489">
      <w:pPr>
        <w:rPr>
          <w:lang w:val="da-DK"/>
        </w:rPr>
      </w:pPr>
      <w:r w:rsidRPr="00421B47">
        <w:rPr>
          <w:lang w:val="da-DK"/>
        </w:rPr>
        <w:t xml:space="preserve">However, in the current MAC specification, the UE shall always flush the Msg3 buffer upon </w:t>
      </w:r>
      <w:r w:rsidR="00510D39">
        <w:rPr>
          <w:rFonts w:hint="eastAsia"/>
          <w:lang w:val="da-DK" w:eastAsia="zh-CN"/>
        </w:rPr>
        <w:t xml:space="preserve">legacy </w:t>
      </w:r>
      <w:r w:rsidRPr="00421B47">
        <w:rPr>
          <w:lang w:val="da-DK"/>
        </w:rPr>
        <w:t>RACH procedure initialization</w:t>
      </w:r>
      <w:r>
        <w:rPr>
          <w:rFonts w:hint="eastAsia"/>
          <w:lang w:val="da-DK" w:eastAsia="zh-CN"/>
        </w:rPr>
        <w:t xml:space="preserve"> (</w:t>
      </w:r>
      <w:r w:rsidR="00D15E49">
        <w:rPr>
          <w:lang w:val="da-DK" w:eastAsia="zh-CN"/>
        </w:rPr>
        <w:t xml:space="preserve">section </w:t>
      </w:r>
      <w:r>
        <w:rPr>
          <w:rFonts w:hint="eastAsia"/>
          <w:lang w:val="da-DK" w:eastAsia="zh-CN"/>
        </w:rPr>
        <w:t>5.1.1</w:t>
      </w:r>
      <w:r w:rsidR="00D15E49">
        <w:rPr>
          <w:lang w:val="da-DK" w:eastAsia="zh-CN"/>
        </w:rPr>
        <w:t xml:space="preserve"> as below</w:t>
      </w:r>
      <w:r>
        <w:rPr>
          <w:rFonts w:hint="eastAsia"/>
          <w:lang w:val="da-DK" w:eastAsia="zh-CN"/>
        </w:rPr>
        <w:t>)</w:t>
      </w:r>
      <w:r w:rsidR="005B2479">
        <w:rPr>
          <w:rFonts w:hint="eastAsia"/>
          <w:lang w:val="da-DK" w:eastAsia="zh-CN"/>
        </w:rPr>
        <w:t xml:space="preserve">. It is true for a new </w:t>
      </w:r>
      <w:r w:rsidR="00D97B4E">
        <w:rPr>
          <w:rFonts w:hint="eastAsia"/>
          <w:lang w:val="da-DK" w:eastAsia="zh-CN"/>
        </w:rPr>
        <w:t xml:space="preserve">reinitiating or restarting </w:t>
      </w:r>
      <w:r w:rsidR="005B2479">
        <w:rPr>
          <w:rFonts w:hint="eastAsia"/>
          <w:lang w:val="da-DK" w:eastAsia="zh-CN"/>
        </w:rPr>
        <w:t xml:space="preserve">RACH procedure while it is not needed for the </w:t>
      </w:r>
      <w:r w:rsidR="0031118E">
        <w:rPr>
          <w:rFonts w:hint="eastAsia"/>
          <w:lang w:val="da-DK" w:eastAsia="zh-CN"/>
        </w:rPr>
        <w:t xml:space="preserve">4-step </w:t>
      </w:r>
      <w:r w:rsidR="005B2479">
        <w:rPr>
          <w:rFonts w:hint="eastAsia"/>
          <w:lang w:val="da-DK" w:eastAsia="zh-CN"/>
        </w:rPr>
        <w:t>RACH</w:t>
      </w:r>
      <w:r w:rsidR="0031118E">
        <w:rPr>
          <w:rFonts w:hint="eastAsia"/>
          <w:lang w:val="da-DK" w:eastAsia="zh-CN"/>
        </w:rPr>
        <w:t xml:space="preserve"> or EDT</w:t>
      </w:r>
      <w:r w:rsidR="005B2479">
        <w:rPr>
          <w:rFonts w:hint="eastAsia"/>
          <w:lang w:val="da-DK" w:eastAsia="zh-CN"/>
        </w:rPr>
        <w:t xml:space="preserve"> procedure which is the </w:t>
      </w:r>
      <w:r w:rsidR="005B2479" w:rsidRPr="00421B47">
        <w:rPr>
          <w:lang w:val="da-DK"/>
        </w:rPr>
        <w:t>continuation</w:t>
      </w:r>
      <w:r w:rsidR="005B2479">
        <w:rPr>
          <w:rFonts w:hint="eastAsia"/>
          <w:lang w:val="da-DK" w:eastAsia="zh-CN"/>
        </w:rPr>
        <w:t xml:space="preserve"> of the CB-Msg3 EDT. </w:t>
      </w:r>
      <w:r w:rsidRPr="00421B47">
        <w:rPr>
          <w:lang w:val="da-DK"/>
        </w:rPr>
        <w:t xml:space="preserve">To enable the MAC layer to distinguish whether a RACH procedure is a continuation of a CB-Msg3 </w:t>
      </w:r>
      <w:r w:rsidR="0001541F">
        <w:rPr>
          <w:lang w:val="da-DK"/>
        </w:rPr>
        <w:t>EDT</w:t>
      </w:r>
      <w:r w:rsidRPr="00421B47">
        <w:rPr>
          <w:lang w:val="da-DK"/>
        </w:rPr>
        <w:t xml:space="preserve"> procedure or a completely new RACH procedure from scratch, the RRC layer should provide the CB-Msg3 fallback indication to the MAC layer.</w:t>
      </w:r>
    </w:p>
    <w:tbl>
      <w:tblPr>
        <w:tblStyle w:val="TableGrid"/>
        <w:tblW w:w="0" w:type="auto"/>
        <w:tblLook w:val="04A0" w:firstRow="1" w:lastRow="0" w:firstColumn="1" w:lastColumn="0" w:noHBand="0" w:noVBand="1"/>
      </w:tblPr>
      <w:tblGrid>
        <w:gridCol w:w="9631"/>
      </w:tblGrid>
      <w:tr w:rsidR="00B93489" w14:paraId="6411AE03" w14:textId="77777777">
        <w:tc>
          <w:tcPr>
            <w:tcW w:w="9631" w:type="dxa"/>
          </w:tcPr>
          <w:p w14:paraId="267416F0" w14:textId="77777777" w:rsidR="00B93489" w:rsidRPr="00D92410" w:rsidRDefault="00B93489">
            <w:pPr>
              <w:pStyle w:val="Heading3"/>
              <w:rPr>
                <w:noProof/>
              </w:rPr>
            </w:pPr>
            <w:bookmarkStart w:id="3" w:name="_Toc29242950"/>
            <w:bookmarkStart w:id="4" w:name="_Toc37256207"/>
            <w:bookmarkStart w:id="5" w:name="_Toc37256361"/>
            <w:bookmarkStart w:id="6" w:name="_Toc46500300"/>
            <w:bookmarkStart w:id="7" w:name="_Toc52536209"/>
            <w:bookmarkStart w:id="8" w:name="_Toc193402444"/>
            <w:r w:rsidRPr="00D92410">
              <w:rPr>
                <w:noProof/>
              </w:rPr>
              <w:t>5.1.1</w:t>
            </w:r>
            <w:r w:rsidRPr="00D92410">
              <w:rPr>
                <w:noProof/>
              </w:rPr>
              <w:tab/>
              <w:t>Random Access Procedure initialization</w:t>
            </w:r>
            <w:bookmarkEnd w:id="3"/>
            <w:bookmarkEnd w:id="4"/>
            <w:bookmarkEnd w:id="5"/>
            <w:bookmarkEnd w:id="6"/>
            <w:bookmarkEnd w:id="7"/>
            <w:bookmarkEnd w:id="8"/>
          </w:p>
          <w:p w14:paraId="4EA0C463" w14:textId="77777777" w:rsidR="00B93489" w:rsidRDefault="00B93489">
            <w:pPr>
              <w:rPr>
                <w:rFonts w:eastAsia="?? ??"/>
                <w:noProof/>
              </w:rPr>
            </w:pPr>
            <w:r>
              <w:rPr>
                <w:rFonts w:eastAsia="?? ??"/>
                <w:noProof/>
              </w:rPr>
              <w:t>…</w:t>
            </w:r>
          </w:p>
          <w:p w14:paraId="089AE395" w14:textId="77777777" w:rsidR="00B93489" w:rsidRPr="00D92410" w:rsidRDefault="00B93489">
            <w:pPr>
              <w:rPr>
                <w:rFonts w:eastAsia="?? ??"/>
                <w:noProof/>
              </w:rPr>
            </w:pPr>
            <w:r w:rsidRPr="00D92410">
              <w:rPr>
                <w:rFonts w:eastAsia="?? ??"/>
                <w:noProof/>
              </w:rPr>
              <w:t>The Random Access procedure shall be performed as follows:</w:t>
            </w:r>
          </w:p>
          <w:p w14:paraId="391987E6" w14:textId="77777777" w:rsidR="00B93489" w:rsidRPr="00D92410" w:rsidRDefault="00B93489">
            <w:pPr>
              <w:pStyle w:val="B1"/>
              <w:rPr>
                <w:rFonts w:eastAsia="?? ??"/>
                <w:noProof/>
              </w:rPr>
            </w:pPr>
            <w:r w:rsidRPr="00421B47">
              <w:rPr>
                <w:rFonts w:eastAsia="?? ??"/>
                <w:noProof/>
                <w:highlight w:val="yellow"/>
              </w:rPr>
              <w:t>-</w:t>
            </w:r>
            <w:r w:rsidRPr="00421B47">
              <w:rPr>
                <w:rFonts w:eastAsia="?? ??"/>
                <w:noProof/>
                <w:highlight w:val="yellow"/>
              </w:rPr>
              <w:tab/>
              <w:t xml:space="preserve">flush the </w:t>
            </w:r>
            <w:r w:rsidRPr="00421B47">
              <w:rPr>
                <w:rFonts w:eastAsia="?? ??"/>
                <w:highlight w:val="yellow"/>
              </w:rPr>
              <w:t>Msg3</w:t>
            </w:r>
            <w:r w:rsidRPr="00421B47">
              <w:rPr>
                <w:rFonts w:eastAsia="?? ??"/>
                <w:noProof/>
                <w:highlight w:val="yellow"/>
              </w:rPr>
              <w:t xml:space="preserve"> buffer;</w:t>
            </w:r>
          </w:p>
          <w:p w14:paraId="237F41F2" w14:textId="77777777" w:rsidR="00B93489" w:rsidRPr="00824894" w:rsidRDefault="00B93489">
            <w:pPr>
              <w:pStyle w:val="B1"/>
              <w:rPr>
                <w:rFonts w:eastAsia="?? ??"/>
                <w:noProof/>
              </w:rPr>
            </w:pPr>
            <w:r w:rsidRPr="00D92410">
              <w:rPr>
                <w:rFonts w:eastAsia="?? ??"/>
                <w:noProof/>
              </w:rPr>
              <w:t>-</w:t>
            </w:r>
            <w:r w:rsidRPr="00D92410">
              <w:rPr>
                <w:rFonts w:eastAsia="?? ??"/>
                <w:noProof/>
              </w:rPr>
              <w:tab/>
              <w:t>set the PREAMBLE_TRANSMISSION_COUNTER to 1;</w:t>
            </w:r>
          </w:p>
        </w:tc>
      </w:tr>
    </w:tbl>
    <w:p w14:paraId="154DA5C6" w14:textId="77777777" w:rsidR="00B93489" w:rsidRPr="0001541F" w:rsidRDefault="00B93489" w:rsidP="00B93489">
      <w:pPr>
        <w:rPr>
          <w:sz w:val="2"/>
          <w:szCs w:val="2"/>
          <w:lang w:val="da-DK"/>
        </w:rPr>
      </w:pPr>
    </w:p>
    <w:p w14:paraId="5EDD59FF" w14:textId="61BD5A1A" w:rsidR="00B93489" w:rsidRDefault="00B93489" w:rsidP="00B93489">
      <w:pPr>
        <w:rPr>
          <w:b/>
          <w:bCs/>
          <w:lang w:eastAsia="zh-CN"/>
        </w:rPr>
      </w:pPr>
      <w:r w:rsidRPr="005C770F">
        <w:rPr>
          <w:b/>
          <w:bCs/>
          <w:lang w:eastAsia="zh-CN"/>
        </w:rPr>
        <w:t xml:space="preserve">Proposal </w:t>
      </w:r>
      <w:r w:rsidR="0001541F">
        <w:rPr>
          <w:b/>
          <w:bCs/>
          <w:lang w:eastAsia="zh-CN"/>
        </w:rPr>
        <w:t>7</w:t>
      </w:r>
      <w:r w:rsidRPr="005C770F">
        <w:rPr>
          <w:b/>
          <w:bCs/>
          <w:lang w:eastAsia="zh-CN"/>
        </w:rPr>
        <w:t xml:space="preserve">: </w:t>
      </w:r>
      <w:r>
        <w:rPr>
          <w:rFonts w:hint="eastAsia"/>
          <w:b/>
          <w:bCs/>
          <w:lang w:eastAsia="zh-CN"/>
        </w:rPr>
        <w:t xml:space="preserve">The Msg3 buffer shall not be flushed </w:t>
      </w:r>
      <w:r w:rsidR="00510D39">
        <w:rPr>
          <w:rFonts w:hint="eastAsia"/>
          <w:b/>
          <w:bCs/>
          <w:lang w:eastAsia="zh-CN"/>
        </w:rPr>
        <w:t>when the</w:t>
      </w:r>
      <w:r>
        <w:rPr>
          <w:rFonts w:hint="eastAsia"/>
          <w:b/>
          <w:bCs/>
          <w:lang w:eastAsia="zh-CN"/>
        </w:rPr>
        <w:t xml:space="preserve"> UE fall</w:t>
      </w:r>
      <w:r w:rsidR="00BC05A8">
        <w:rPr>
          <w:b/>
          <w:bCs/>
          <w:lang w:eastAsia="zh-CN"/>
        </w:rPr>
        <w:t xml:space="preserve">s </w:t>
      </w:r>
      <w:r>
        <w:rPr>
          <w:rFonts w:hint="eastAsia"/>
          <w:b/>
          <w:bCs/>
          <w:lang w:eastAsia="zh-CN"/>
        </w:rPr>
        <w:t xml:space="preserve">back from </w:t>
      </w:r>
      <w:r w:rsidR="00510D39">
        <w:rPr>
          <w:rFonts w:hint="eastAsia"/>
          <w:b/>
          <w:bCs/>
          <w:lang w:eastAsia="zh-CN"/>
        </w:rPr>
        <w:t xml:space="preserve">the </w:t>
      </w:r>
      <w:r>
        <w:rPr>
          <w:rFonts w:hint="eastAsia"/>
          <w:b/>
          <w:bCs/>
          <w:lang w:eastAsia="zh-CN"/>
        </w:rPr>
        <w:t xml:space="preserve">CB-Msg3 EDT procedure to </w:t>
      </w:r>
      <w:r w:rsidR="00510D39">
        <w:rPr>
          <w:rFonts w:hint="eastAsia"/>
          <w:b/>
          <w:bCs/>
          <w:lang w:eastAsia="zh-CN"/>
        </w:rPr>
        <w:t xml:space="preserve">the </w:t>
      </w:r>
      <w:r w:rsidRPr="00CD7B11">
        <w:rPr>
          <w:b/>
          <w:bCs/>
          <w:lang w:eastAsia="zh-CN"/>
        </w:rPr>
        <w:t>legacy 4-step RACH</w:t>
      </w:r>
      <w:r>
        <w:rPr>
          <w:rFonts w:hint="eastAsia"/>
          <w:b/>
          <w:bCs/>
          <w:lang w:eastAsia="zh-CN"/>
        </w:rPr>
        <w:t xml:space="preserve"> or</w:t>
      </w:r>
      <w:r w:rsidRPr="00CD7B11">
        <w:rPr>
          <w:b/>
          <w:bCs/>
          <w:lang w:eastAsia="zh-CN"/>
        </w:rPr>
        <w:t xml:space="preserve"> EDT</w:t>
      </w:r>
      <w:r w:rsidRPr="005C770F">
        <w:rPr>
          <w:b/>
          <w:bCs/>
          <w:lang w:eastAsia="zh-CN"/>
        </w:rPr>
        <w:t>.</w:t>
      </w:r>
    </w:p>
    <w:p w14:paraId="26C271EC" w14:textId="66A2D26D" w:rsidR="00A01360" w:rsidRDefault="00B93489" w:rsidP="008B549E">
      <w:pPr>
        <w:rPr>
          <w:b/>
          <w:lang w:eastAsia="zh-CN"/>
        </w:rPr>
      </w:pPr>
      <w:r w:rsidRPr="005C770F">
        <w:rPr>
          <w:b/>
          <w:bCs/>
          <w:lang w:eastAsia="zh-CN"/>
        </w:rPr>
        <w:t xml:space="preserve">Proposal </w:t>
      </w:r>
      <w:r w:rsidR="00D15E49">
        <w:rPr>
          <w:b/>
          <w:bCs/>
          <w:lang w:eastAsia="zh-CN"/>
        </w:rPr>
        <w:t>8</w:t>
      </w:r>
      <w:r w:rsidRPr="005C770F">
        <w:rPr>
          <w:b/>
          <w:bCs/>
          <w:lang w:eastAsia="zh-CN"/>
        </w:rPr>
        <w:t xml:space="preserve">: </w:t>
      </w:r>
      <w:r>
        <w:rPr>
          <w:rFonts w:hint="eastAsia"/>
          <w:b/>
          <w:bCs/>
          <w:lang w:eastAsia="zh-CN"/>
        </w:rPr>
        <w:t>T</w:t>
      </w:r>
      <w:r w:rsidRPr="00FE7EF9">
        <w:rPr>
          <w:b/>
          <w:bCs/>
          <w:lang w:eastAsia="zh-CN"/>
        </w:rPr>
        <w:t xml:space="preserve">he RRC layer </w:t>
      </w:r>
      <w:r w:rsidR="00510D39">
        <w:rPr>
          <w:rFonts w:hint="eastAsia"/>
          <w:b/>
          <w:bCs/>
          <w:lang w:eastAsia="zh-CN"/>
        </w:rPr>
        <w:t xml:space="preserve">shall </w:t>
      </w:r>
      <w:r w:rsidRPr="00FE7EF9">
        <w:rPr>
          <w:b/>
          <w:bCs/>
          <w:lang w:eastAsia="zh-CN"/>
        </w:rPr>
        <w:t xml:space="preserve">provide </w:t>
      </w:r>
      <w:r w:rsidR="00510D39">
        <w:rPr>
          <w:rFonts w:hint="eastAsia"/>
          <w:b/>
          <w:bCs/>
          <w:lang w:eastAsia="zh-CN"/>
        </w:rPr>
        <w:t>a</w:t>
      </w:r>
      <w:r w:rsidRPr="00FE7EF9">
        <w:rPr>
          <w:b/>
          <w:bCs/>
          <w:lang w:eastAsia="zh-CN"/>
        </w:rPr>
        <w:t xml:space="preserve"> CB-Msg3 fallback indication to the MAC layer</w:t>
      </w:r>
      <w:r w:rsidRPr="005C770F">
        <w:rPr>
          <w:b/>
          <w:bCs/>
          <w:lang w:eastAsia="zh-CN"/>
        </w:rPr>
        <w:t>.</w:t>
      </w:r>
    </w:p>
    <w:p w14:paraId="7D9B6CDB" w14:textId="2C835C3D" w:rsidR="009C165E" w:rsidRPr="00A01360" w:rsidRDefault="009C165E" w:rsidP="009C165E">
      <w:pPr>
        <w:pStyle w:val="Heading2"/>
        <w:rPr>
          <w:lang w:val="da-DK"/>
        </w:rPr>
      </w:pPr>
      <w:r w:rsidRPr="00F42493">
        <w:rPr>
          <w:lang w:val="da-DK"/>
        </w:rPr>
        <w:lastRenderedPageBreak/>
        <w:t>2.</w:t>
      </w:r>
      <w:r w:rsidR="00CD5F50">
        <w:rPr>
          <w:lang w:val="da-DK"/>
        </w:rPr>
        <w:t xml:space="preserve">5 </w:t>
      </w:r>
      <w:r w:rsidRPr="009C165E">
        <w:rPr>
          <w:lang w:val="da-DK"/>
        </w:rPr>
        <w:t>MAC-17:  Whether to allow multiple TBSs as in EDT</w:t>
      </w:r>
    </w:p>
    <w:p w14:paraId="113B4E1B" w14:textId="77777777" w:rsidR="00B52FC1" w:rsidRDefault="009E1987" w:rsidP="0070101B">
      <w:pPr>
        <w:rPr>
          <w:noProof/>
          <w:lang w:eastAsia="zh-CN"/>
        </w:rPr>
      </w:pPr>
      <w:r w:rsidRPr="00F849A8">
        <w:rPr>
          <w:noProof/>
          <w:lang w:eastAsia="zh-CN"/>
        </w:rPr>
        <w:t xml:space="preserve">In legacy EDT, </w:t>
      </w:r>
      <w:r w:rsidR="00F46816">
        <w:rPr>
          <w:rFonts w:hint="eastAsia"/>
          <w:noProof/>
          <w:lang w:eastAsia="zh-CN"/>
        </w:rPr>
        <w:t xml:space="preserve">UE can select smaller TBS than the defined </w:t>
      </w:r>
      <w:r w:rsidR="00F46816" w:rsidRPr="00F849A8">
        <w:rPr>
          <w:i/>
          <w:iCs/>
          <w:noProof/>
          <w:lang w:eastAsia="zh-CN"/>
        </w:rPr>
        <w:t>edt-TBS</w:t>
      </w:r>
      <w:r w:rsidR="00F46816" w:rsidRPr="00F849A8">
        <w:rPr>
          <w:noProof/>
          <w:lang w:eastAsia="zh-CN"/>
        </w:rPr>
        <w:t xml:space="preserve"> for Msg3</w:t>
      </w:r>
      <w:r w:rsidR="00F46816">
        <w:rPr>
          <w:rFonts w:hint="eastAsia"/>
          <w:noProof/>
          <w:lang w:eastAsia="zh-CN"/>
        </w:rPr>
        <w:t xml:space="preserve">, </w:t>
      </w:r>
      <w:r w:rsidR="00F46816" w:rsidRPr="004554B2">
        <w:rPr>
          <w:noProof/>
          <w:lang w:eastAsia="zh-CN"/>
        </w:rPr>
        <w:t>to reduce the redundant padding on Msg3, thereby saving some power and time.</w:t>
      </w:r>
      <w:r w:rsidR="00F46816">
        <w:rPr>
          <w:rFonts w:hint="eastAsia"/>
          <w:noProof/>
          <w:lang w:eastAsia="zh-CN"/>
        </w:rPr>
        <w:t xml:space="preserve"> </w:t>
      </w:r>
    </w:p>
    <w:p w14:paraId="3F03143E" w14:textId="7FFB6D7B" w:rsidR="00241333" w:rsidRDefault="0070101B" w:rsidP="0070101B">
      <w:pPr>
        <w:rPr>
          <w:noProof/>
          <w:lang w:eastAsia="zh-CN"/>
        </w:rPr>
      </w:pPr>
      <w:r>
        <w:rPr>
          <w:rFonts w:hint="eastAsia"/>
          <w:noProof/>
          <w:lang w:eastAsia="zh-CN"/>
        </w:rPr>
        <w:t>I</w:t>
      </w:r>
      <w:r w:rsidR="00F46816">
        <w:rPr>
          <w:rFonts w:hint="eastAsia"/>
          <w:noProof/>
          <w:lang w:eastAsia="zh-CN"/>
        </w:rPr>
        <w:t xml:space="preserve">f network set the </w:t>
      </w:r>
      <w:r w:rsidR="00F46816" w:rsidRPr="00F46816">
        <w:rPr>
          <w:i/>
          <w:iCs/>
          <w:noProof/>
          <w:lang w:eastAsia="zh-CN"/>
        </w:rPr>
        <w:t>edt-SmallTBS-Enabled</w:t>
      </w:r>
      <w:r w:rsidR="00F46816" w:rsidRPr="00F46816">
        <w:rPr>
          <w:rFonts w:hint="eastAsia"/>
          <w:i/>
          <w:iCs/>
          <w:noProof/>
          <w:lang w:eastAsia="zh-CN"/>
        </w:rPr>
        <w:t xml:space="preserve"> </w:t>
      </w:r>
      <w:r w:rsidR="00F46816" w:rsidRPr="00F46816">
        <w:rPr>
          <w:rFonts w:hint="eastAsia"/>
          <w:noProof/>
          <w:lang w:eastAsia="zh-CN"/>
        </w:rPr>
        <w:t xml:space="preserve">to TRUE, </w:t>
      </w:r>
      <w:r w:rsidR="004554B2">
        <w:rPr>
          <w:rFonts w:hint="eastAsia"/>
          <w:noProof/>
          <w:lang w:eastAsia="zh-CN"/>
        </w:rPr>
        <w:t>t</w:t>
      </w:r>
      <w:r w:rsidR="004554B2" w:rsidRPr="004554B2">
        <w:rPr>
          <w:noProof/>
          <w:lang w:eastAsia="zh-CN"/>
        </w:rPr>
        <w:t xml:space="preserve">he UEs can adapt their TBS selection </w:t>
      </w:r>
      <w:r w:rsidR="004554B2">
        <w:rPr>
          <w:rFonts w:hint="eastAsia"/>
          <w:noProof/>
          <w:lang w:eastAsia="zh-CN"/>
        </w:rPr>
        <w:t xml:space="preserve">within a small TBS subset </w:t>
      </w:r>
      <w:r w:rsidR="004554B2" w:rsidRPr="004554B2">
        <w:rPr>
          <w:noProof/>
          <w:lang w:eastAsia="zh-CN"/>
        </w:rPr>
        <w:t xml:space="preserve">based on </w:t>
      </w:r>
      <w:r w:rsidR="004554B2">
        <w:rPr>
          <w:rFonts w:hint="eastAsia"/>
          <w:noProof/>
          <w:lang w:eastAsia="zh-CN"/>
        </w:rPr>
        <w:t>its</w:t>
      </w:r>
      <w:r w:rsidR="004554B2" w:rsidRPr="004554B2">
        <w:rPr>
          <w:noProof/>
          <w:lang w:eastAsia="zh-CN"/>
        </w:rPr>
        <w:t xml:space="preserve"> pending data size</w:t>
      </w:r>
      <w:r w:rsidR="00F46816">
        <w:rPr>
          <w:rFonts w:hint="eastAsia"/>
          <w:noProof/>
          <w:lang w:eastAsia="zh-CN"/>
        </w:rPr>
        <w:t xml:space="preserve"> (as</w:t>
      </w:r>
      <w:r w:rsidR="00B52FC1">
        <w:rPr>
          <w:rFonts w:hint="eastAsia"/>
          <w:noProof/>
          <w:lang w:eastAsia="zh-CN"/>
        </w:rPr>
        <w:t xml:space="preserve"> 36.213</w:t>
      </w:r>
      <w:r w:rsidR="00F46816">
        <w:rPr>
          <w:rFonts w:hint="eastAsia"/>
          <w:noProof/>
          <w:lang w:eastAsia="zh-CN"/>
        </w:rPr>
        <w:t xml:space="preserve"> </w:t>
      </w:r>
      <w:r w:rsidR="00F46816" w:rsidRPr="00241333">
        <w:rPr>
          <w:rFonts w:hint="eastAsia"/>
          <w:i/>
          <w:iCs/>
          <w:noProof/>
          <w:lang w:eastAsia="zh-CN"/>
        </w:rPr>
        <w:t>table 16.3.3-2</w:t>
      </w:r>
      <w:r>
        <w:rPr>
          <w:rFonts w:hint="eastAsia"/>
          <w:noProof/>
          <w:lang w:eastAsia="zh-CN"/>
        </w:rPr>
        <w:t xml:space="preserve"> for NB-IoT</w:t>
      </w:r>
      <w:r w:rsidR="00F46816">
        <w:rPr>
          <w:rFonts w:hint="eastAsia"/>
          <w:noProof/>
          <w:lang w:eastAsia="zh-CN"/>
        </w:rPr>
        <w:t>) to avoid unnecessary padding. Furt</w:t>
      </w:r>
      <w:r w:rsidR="00871199">
        <w:rPr>
          <w:noProof/>
          <w:lang w:eastAsia="zh-CN"/>
        </w:rPr>
        <w:t>h</w:t>
      </w:r>
      <w:r w:rsidR="00F46816">
        <w:rPr>
          <w:rFonts w:hint="eastAsia"/>
          <w:noProof/>
          <w:lang w:eastAsia="zh-CN"/>
        </w:rPr>
        <w:t>ermore, for MT-EDT, t</w:t>
      </w:r>
      <w:r w:rsidR="00F46816" w:rsidRPr="00F46816">
        <w:rPr>
          <w:noProof/>
          <w:lang w:eastAsia="zh-CN"/>
        </w:rPr>
        <w:t>he TBS required for Msg3 is</w:t>
      </w:r>
      <w:r w:rsidR="00244DF4">
        <w:rPr>
          <w:rFonts w:hint="eastAsia"/>
          <w:noProof/>
          <w:lang w:eastAsia="zh-CN"/>
        </w:rPr>
        <w:t xml:space="preserve"> </w:t>
      </w:r>
      <w:r w:rsidR="00F46816" w:rsidRPr="00F46816">
        <w:rPr>
          <w:noProof/>
          <w:lang w:eastAsia="zh-CN"/>
        </w:rPr>
        <w:t>much smaller than the TBS required for MO</w:t>
      </w:r>
      <w:r>
        <w:rPr>
          <w:rFonts w:hint="eastAsia"/>
          <w:noProof/>
          <w:lang w:eastAsia="zh-CN"/>
        </w:rPr>
        <w:t xml:space="preserve"> because </w:t>
      </w:r>
      <w:r w:rsidRPr="0070101B">
        <w:rPr>
          <w:noProof/>
          <w:lang w:eastAsia="zh-CN"/>
        </w:rPr>
        <w:t>the Msg3 is only allowed to include the RRC message (indicating the MT</w:t>
      </w:r>
      <w:r w:rsidR="00ED1BE3">
        <w:rPr>
          <w:rFonts w:hint="eastAsia"/>
          <w:noProof/>
          <w:lang w:eastAsia="zh-CN"/>
        </w:rPr>
        <w:t xml:space="preserve"> cause</w:t>
      </w:r>
      <w:r w:rsidR="00DE5A11">
        <w:rPr>
          <w:rFonts w:hint="eastAsia"/>
          <w:noProof/>
          <w:lang w:eastAsia="zh-CN"/>
        </w:rPr>
        <w:t xml:space="preserve"> </w:t>
      </w:r>
      <w:r w:rsidR="00DE5A11" w:rsidRPr="00DE5A11">
        <w:rPr>
          <w:noProof/>
          <w:lang w:eastAsia="zh-CN"/>
        </w:rPr>
        <w:t>and approximately 40 bit UE ID information</w:t>
      </w:r>
      <w:r w:rsidRPr="0070101B">
        <w:rPr>
          <w:noProof/>
          <w:lang w:eastAsia="zh-CN"/>
        </w:rPr>
        <w:t>) but not any user data.</w:t>
      </w:r>
      <w:r>
        <w:rPr>
          <w:rFonts w:hint="eastAsia"/>
          <w:noProof/>
          <w:lang w:eastAsia="zh-CN"/>
        </w:rPr>
        <w:t xml:space="preserve"> </w:t>
      </w:r>
      <w:r w:rsidR="00241333" w:rsidRPr="00241333">
        <w:rPr>
          <w:noProof/>
          <w:lang w:eastAsia="zh-CN"/>
        </w:rPr>
        <w:t>Assuming the network configures the</w:t>
      </w:r>
      <w:r w:rsidR="00241333" w:rsidRPr="00ED1BE3">
        <w:rPr>
          <w:i/>
          <w:iCs/>
          <w:noProof/>
          <w:lang w:eastAsia="zh-CN"/>
        </w:rPr>
        <w:t xml:space="preserve"> edt-TBS</w:t>
      </w:r>
      <w:r w:rsidR="00241333" w:rsidRPr="00241333">
        <w:rPr>
          <w:noProof/>
          <w:lang w:eastAsia="zh-CN"/>
        </w:rPr>
        <w:t xml:space="preserve"> to 1000 bits, while the UE transmits only 100 bits of data</w:t>
      </w:r>
      <w:r w:rsidR="00241333">
        <w:rPr>
          <w:rFonts w:hint="eastAsia"/>
          <w:noProof/>
          <w:lang w:eastAsia="zh-CN"/>
        </w:rPr>
        <w:t xml:space="preserve"> (e.g., for MT-CB-Msg3)</w:t>
      </w:r>
      <w:r w:rsidR="00241333" w:rsidRPr="00241333">
        <w:rPr>
          <w:noProof/>
          <w:lang w:eastAsia="zh-CN"/>
        </w:rPr>
        <w:t xml:space="preserve">, </w:t>
      </w:r>
      <w:r w:rsidR="00E5390C" w:rsidRPr="00241333">
        <w:rPr>
          <w:noProof/>
          <w:lang w:eastAsia="zh-CN"/>
        </w:rPr>
        <w:t xml:space="preserve">900 padding bits </w:t>
      </w:r>
      <w:r w:rsidR="00EA1341">
        <w:rPr>
          <w:noProof/>
          <w:lang w:eastAsia="zh-CN"/>
        </w:rPr>
        <w:t>(</w:t>
      </w:r>
      <w:r w:rsidR="008C024F">
        <w:rPr>
          <w:noProof/>
          <w:lang w:eastAsia="zh-CN"/>
        </w:rPr>
        <w:t xml:space="preserve">90% of the TB) </w:t>
      </w:r>
      <w:r w:rsidR="000566C1">
        <w:rPr>
          <w:noProof/>
          <w:lang w:eastAsia="zh-CN"/>
        </w:rPr>
        <w:t>are adde</w:t>
      </w:r>
      <w:r w:rsidR="00BD5EC5">
        <w:rPr>
          <w:noProof/>
          <w:lang w:eastAsia="zh-CN"/>
        </w:rPr>
        <w:t>d and</w:t>
      </w:r>
      <w:r w:rsidR="00E5390C" w:rsidRPr="00241333">
        <w:rPr>
          <w:noProof/>
          <w:lang w:eastAsia="zh-CN"/>
        </w:rPr>
        <w:t xml:space="preserve"> </w:t>
      </w:r>
      <w:r w:rsidR="00241333" w:rsidRPr="00241333">
        <w:rPr>
          <w:noProof/>
          <w:lang w:eastAsia="zh-CN"/>
        </w:rPr>
        <w:t xml:space="preserve">this is </w:t>
      </w:r>
      <w:r w:rsidR="00241333">
        <w:rPr>
          <w:rFonts w:hint="eastAsia"/>
          <w:noProof/>
          <w:lang w:eastAsia="zh-CN"/>
        </w:rPr>
        <w:t>really a waste of</w:t>
      </w:r>
      <w:r w:rsidR="00241333" w:rsidRPr="00241333">
        <w:rPr>
          <w:noProof/>
          <w:lang w:eastAsia="zh-CN"/>
        </w:rPr>
        <w:t xml:space="preserve"> resources</w:t>
      </w:r>
      <w:r w:rsidR="00241333">
        <w:rPr>
          <w:rFonts w:hint="eastAsia"/>
          <w:noProof/>
          <w:lang w:eastAsia="zh-CN"/>
        </w:rPr>
        <w:t>.</w:t>
      </w:r>
    </w:p>
    <w:p w14:paraId="79064982" w14:textId="102851B2" w:rsidR="0070101B" w:rsidRPr="0070101B" w:rsidRDefault="00D07B28" w:rsidP="0070101B">
      <w:pPr>
        <w:rPr>
          <w:b/>
          <w:bCs/>
          <w:lang w:eastAsia="zh-CN"/>
        </w:rPr>
      </w:pPr>
      <w:r>
        <w:rPr>
          <w:b/>
          <w:bCs/>
          <w:lang w:eastAsia="zh-CN"/>
        </w:rPr>
        <w:t>Observation</w:t>
      </w:r>
      <w:r w:rsidR="0070101B" w:rsidRPr="005C770F">
        <w:rPr>
          <w:b/>
          <w:bCs/>
          <w:lang w:eastAsia="zh-CN"/>
        </w:rPr>
        <w:t xml:space="preserve"> </w:t>
      </w:r>
      <w:r>
        <w:rPr>
          <w:b/>
          <w:bCs/>
          <w:lang w:eastAsia="zh-CN"/>
        </w:rPr>
        <w:t>6</w:t>
      </w:r>
      <w:r w:rsidR="0070101B" w:rsidRPr="005C770F">
        <w:rPr>
          <w:b/>
          <w:bCs/>
          <w:lang w:eastAsia="zh-CN"/>
        </w:rPr>
        <w:t>:</w:t>
      </w:r>
      <w:r w:rsidR="0070101B" w:rsidRPr="00B52FC1">
        <w:rPr>
          <w:b/>
          <w:bCs/>
          <w:lang w:eastAsia="zh-CN"/>
        </w:rPr>
        <w:t xml:space="preserve"> </w:t>
      </w:r>
      <w:r w:rsidR="0070101B" w:rsidRPr="00B52FC1">
        <w:rPr>
          <w:rFonts w:hint="eastAsia"/>
          <w:b/>
          <w:bCs/>
          <w:lang w:eastAsia="zh-CN"/>
        </w:rPr>
        <w:t>In legacy EDT,</w:t>
      </w:r>
      <w:r w:rsidR="00B52FC1" w:rsidRPr="00B52FC1">
        <w:rPr>
          <w:rFonts w:hint="eastAsia"/>
          <w:b/>
          <w:bCs/>
          <w:lang w:eastAsia="zh-CN"/>
        </w:rPr>
        <w:t xml:space="preserve"> for both MO-EDT and MT-EDT,</w:t>
      </w:r>
      <w:r w:rsidR="0070101B" w:rsidRPr="00B52FC1">
        <w:rPr>
          <w:rFonts w:hint="eastAsia"/>
          <w:b/>
          <w:bCs/>
          <w:lang w:eastAsia="zh-CN"/>
        </w:rPr>
        <w:t xml:space="preserve"> </w:t>
      </w:r>
      <w:r w:rsidR="00EC67BB">
        <w:rPr>
          <w:rFonts w:hint="eastAsia"/>
          <w:b/>
          <w:bCs/>
          <w:lang w:eastAsia="zh-CN"/>
        </w:rPr>
        <w:t>UE can use</w:t>
      </w:r>
      <w:r w:rsidR="0070101B" w:rsidRPr="00B52FC1">
        <w:rPr>
          <w:rFonts w:hint="eastAsia"/>
          <w:b/>
          <w:bCs/>
          <w:lang w:eastAsia="zh-CN"/>
        </w:rPr>
        <w:t xml:space="preserve"> smaller TBS than </w:t>
      </w:r>
      <w:r w:rsidR="0070101B" w:rsidRPr="00B52FC1">
        <w:rPr>
          <w:b/>
          <w:bCs/>
          <w:i/>
          <w:iCs/>
          <w:noProof/>
          <w:lang w:eastAsia="zh-CN"/>
        </w:rPr>
        <w:t>edt-TBS</w:t>
      </w:r>
      <w:r w:rsidR="0070101B" w:rsidRPr="00B52FC1">
        <w:rPr>
          <w:b/>
          <w:bCs/>
          <w:noProof/>
          <w:lang w:eastAsia="zh-CN"/>
        </w:rPr>
        <w:t xml:space="preserve"> for Msg3</w:t>
      </w:r>
      <w:r w:rsidR="00B52FC1" w:rsidRPr="00B52FC1">
        <w:rPr>
          <w:rFonts w:hint="eastAsia"/>
          <w:b/>
          <w:bCs/>
          <w:noProof/>
          <w:lang w:eastAsia="zh-CN"/>
        </w:rPr>
        <w:t xml:space="preserve"> </w:t>
      </w:r>
      <w:r w:rsidR="00B52FC1" w:rsidRPr="00B52FC1">
        <w:rPr>
          <w:b/>
          <w:bCs/>
          <w:noProof/>
          <w:lang w:eastAsia="zh-CN"/>
        </w:rPr>
        <w:t xml:space="preserve">to </w:t>
      </w:r>
      <w:r w:rsidR="00B52FC1">
        <w:rPr>
          <w:rFonts w:hint="eastAsia"/>
          <w:b/>
          <w:bCs/>
          <w:noProof/>
          <w:lang w:eastAsia="zh-CN"/>
        </w:rPr>
        <w:t>avoid</w:t>
      </w:r>
      <w:r w:rsidR="00B52FC1" w:rsidRPr="00B52FC1">
        <w:rPr>
          <w:b/>
          <w:bCs/>
          <w:noProof/>
          <w:lang w:eastAsia="zh-CN"/>
        </w:rPr>
        <w:t xml:space="preserve"> </w:t>
      </w:r>
      <w:r w:rsidR="00A540CF">
        <w:rPr>
          <w:b/>
          <w:bCs/>
          <w:noProof/>
          <w:lang w:eastAsia="zh-CN"/>
        </w:rPr>
        <w:t>excessive</w:t>
      </w:r>
      <w:r w:rsidR="00B52FC1" w:rsidRPr="00B52FC1">
        <w:rPr>
          <w:b/>
          <w:bCs/>
          <w:noProof/>
          <w:lang w:eastAsia="zh-CN"/>
        </w:rPr>
        <w:t xml:space="preserve"> padding</w:t>
      </w:r>
      <w:r w:rsidR="00B52FC1" w:rsidRPr="00B52FC1">
        <w:rPr>
          <w:rFonts w:hint="eastAsia"/>
          <w:b/>
          <w:bCs/>
          <w:noProof/>
          <w:lang w:eastAsia="zh-CN"/>
        </w:rPr>
        <w:t>.</w:t>
      </w:r>
    </w:p>
    <w:tbl>
      <w:tblPr>
        <w:tblStyle w:val="TableGrid"/>
        <w:tblW w:w="0" w:type="auto"/>
        <w:tblLook w:val="04A0" w:firstRow="1" w:lastRow="0" w:firstColumn="1" w:lastColumn="0" w:noHBand="0" w:noVBand="1"/>
      </w:tblPr>
      <w:tblGrid>
        <w:gridCol w:w="9631"/>
      </w:tblGrid>
      <w:tr w:rsidR="009E1987" w14:paraId="72CA3DF9" w14:textId="77777777">
        <w:tc>
          <w:tcPr>
            <w:tcW w:w="9631" w:type="dxa"/>
          </w:tcPr>
          <w:p w14:paraId="4FF8B61B" w14:textId="77777777" w:rsidR="009E1987" w:rsidRPr="00A45546" w:rsidRDefault="009E1987">
            <w:pPr>
              <w:pStyle w:val="TAL"/>
              <w:rPr>
                <w:b/>
                <w:i/>
                <w:noProof/>
                <w:lang w:eastAsia="en-GB"/>
              </w:rPr>
            </w:pPr>
            <w:r w:rsidRPr="00A45546">
              <w:rPr>
                <w:b/>
                <w:i/>
                <w:noProof/>
                <w:lang w:eastAsia="en-GB"/>
              </w:rPr>
              <w:t>edt-SmallTBS-Enabled</w:t>
            </w:r>
          </w:p>
          <w:p w14:paraId="0175BB96" w14:textId="77777777" w:rsidR="009E1987" w:rsidRDefault="009E1987" w:rsidP="004554B2">
            <w:pPr>
              <w:rPr>
                <w:bCs/>
                <w:noProof/>
                <w:lang w:eastAsia="en-GB"/>
              </w:rPr>
            </w:pPr>
            <w:r w:rsidRPr="00A45546">
              <w:rPr>
                <w:noProof/>
                <w:lang w:eastAsia="en-GB"/>
              </w:rPr>
              <w:t xml:space="preserve">Value TRUE indicates </w:t>
            </w:r>
            <w:r w:rsidRPr="00A45546">
              <w:rPr>
                <w:noProof/>
                <w:highlight w:val="yellow"/>
                <w:lang w:eastAsia="en-GB"/>
              </w:rPr>
              <w:t xml:space="preserve">UE performing EDT is allowed to select TBS smaller than </w:t>
            </w:r>
            <w:r w:rsidRPr="00A45546">
              <w:rPr>
                <w:i/>
                <w:noProof/>
                <w:highlight w:val="yellow"/>
                <w:lang w:eastAsia="en-GB"/>
              </w:rPr>
              <w:t>edt-TBS</w:t>
            </w:r>
            <w:r w:rsidRPr="00A45546">
              <w:rPr>
                <w:noProof/>
                <w:highlight w:val="yellow"/>
                <w:lang w:eastAsia="en-GB"/>
              </w:rPr>
              <w:t xml:space="preserve"> for Msg3 in the corresponding CE level,</w:t>
            </w:r>
            <w:r w:rsidRPr="00A45546">
              <w:rPr>
                <w:noProof/>
                <w:lang w:eastAsia="en-GB"/>
              </w:rPr>
              <w:t xml:space="preserve"> as specified in TS </w:t>
            </w:r>
            <w:r w:rsidRPr="00A45546">
              <w:rPr>
                <w:bCs/>
                <w:noProof/>
                <w:lang w:eastAsia="en-GB"/>
              </w:rPr>
              <w:t>36.213 [23].</w:t>
            </w:r>
          </w:p>
          <w:p w14:paraId="2B96BFEF" w14:textId="6F9536F2" w:rsidR="0070101B" w:rsidRPr="0070101B" w:rsidRDefault="0070101B" w:rsidP="004554B2">
            <w:pPr>
              <w:rPr>
                <w:bCs/>
                <w:noProof/>
                <w:u w:val="single"/>
                <w:lang w:eastAsia="zh-CN"/>
              </w:rPr>
            </w:pPr>
            <w:r w:rsidRPr="0070101B">
              <w:rPr>
                <w:rFonts w:hint="eastAsia"/>
                <w:bCs/>
                <w:noProof/>
                <w:u w:val="single"/>
                <w:lang w:eastAsia="zh-CN"/>
              </w:rPr>
              <w:t>36.213:</w:t>
            </w:r>
          </w:p>
          <w:p w14:paraId="45B31575" w14:textId="77777777" w:rsidR="0070101B" w:rsidRPr="00786F5D" w:rsidRDefault="0070101B" w:rsidP="0070101B">
            <w:pPr>
              <w:keepNext/>
              <w:overflowPunct w:val="0"/>
              <w:autoSpaceDE w:val="0"/>
              <w:autoSpaceDN w:val="0"/>
              <w:spacing w:before="60"/>
              <w:jc w:val="center"/>
              <w:textAlignment w:val="baseline"/>
              <w:rPr>
                <w:rFonts w:ascii="Arial" w:eastAsia="Aptos" w:hAnsi="Arial"/>
                <w:b/>
                <w:bCs/>
                <w:lang w:eastAsia="en-GB"/>
              </w:rPr>
            </w:pPr>
            <w:r w:rsidRPr="00F46816">
              <w:rPr>
                <w:rFonts w:ascii="Arial" w:eastAsia="Aptos" w:hAnsi="Arial"/>
                <w:b/>
                <w:bCs/>
                <w:lang w:eastAsia="en-GB"/>
              </w:rPr>
              <w:t xml:space="preserve">Table </w:t>
            </w:r>
            <w:r w:rsidRPr="00F46816">
              <w:rPr>
                <w:rFonts w:ascii="Arial" w:eastAsia="Aptos" w:hAnsi="Arial"/>
                <w:b/>
                <w:bCs/>
              </w:rPr>
              <w:t>16</w:t>
            </w:r>
            <w:r w:rsidRPr="00F46816">
              <w:rPr>
                <w:rFonts w:ascii="Arial" w:eastAsia="Aptos" w:hAnsi="Arial"/>
                <w:b/>
                <w:bCs/>
                <w:lang w:eastAsia="en-GB"/>
              </w:rPr>
              <w:t>.</w:t>
            </w:r>
            <w:r w:rsidRPr="00F46816">
              <w:rPr>
                <w:rFonts w:ascii="Arial" w:eastAsia="Aptos" w:hAnsi="Arial"/>
                <w:b/>
                <w:bCs/>
              </w:rPr>
              <w:t>3</w:t>
            </w:r>
            <w:r w:rsidRPr="00F46816">
              <w:rPr>
                <w:rFonts w:ascii="Arial" w:eastAsia="Aptos" w:hAnsi="Arial"/>
                <w:b/>
                <w:bCs/>
                <w:lang w:eastAsia="en-GB"/>
              </w:rPr>
              <w:t>.</w:t>
            </w:r>
            <w:r w:rsidRPr="00F46816">
              <w:rPr>
                <w:rFonts w:ascii="Arial" w:eastAsia="Aptos" w:hAnsi="Arial"/>
                <w:b/>
                <w:bCs/>
              </w:rPr>
              <w:t>3</w:t>
            </w:r>
            <w:r w:rsidRPr="00F46816">
              <w:rPr>
                <w:rFonts w:ascii="Arial" w:eastAsia="Aptos" w:hAnsi="Arial"/>
                <w:b/>
                <w:bCs/>
                <w:lang w:eastAsia="en-GB"/>
              </w:rPr>
              <w:t>-</w:t>
            </w:r>
            <w:r w:rsidRPr="00F46816">
              <w:rPr>
                <w:rFonts w:ascii="Arial" w:eastAsia="Aptos" w:hAnsi="Arial"/>
                <w:b/>
                <w:bCs/>
              </w:rPr>
              <w:t>2</w:t>
            </w:r>
            <w:r w:rsidRPr="00F46816">
              <w:rPr>
                <w:rFonts w:ascii="Arial" w:eastAsia="Aptos" w:hAnsi="Arial"/>
                <w:b/>
                <w:bCs/>
                <w:lang w:eastAsia="en-GB"/>
              </w:rPr>
              <w:t xml:space="preserve">: EDT TBS for Msg3 NPUSCH with </w:t>
            </w:r>
            <w:r w:rsidRPr="00F46816">
              <w:rPr>
                <w:rFonts w:ascii="Arial" w:eastAsia="Aptos" w:hAnsi="Arial"/>
                <w:b/>
                <w:bCs/>
                <w:i/>
                <w:iCs/>
                <w:lang w:eastAsia="en-GB"/>
              </w:rPr>
              <w:t>edt-SmallTBS-Enabled</w:t>
            </w:r>
            <w:r w:rsidRPr="00F46816">
              <w:rPr>
                <w:rFonts w:ascii="Arial" w:eastAsia="Aptos" w:hAnsi="Arial"/>
                <w:b/>
                <w:bCs/>
                <w:lang w:eastAsia="en-GB"/>
              </w:rPr>
              <w:t xml:space="preserve"> set to 'true'</w:t>
            </w:r>
          </w:p>
          <w:tbl>
            <w:tblPr>
              <w:tblW w:w="0" w:type="auto"/>
              <w:jc w:val="center"/>
              <w:tblCellMar>
                <w:left w:w="0" w:type="dxa"/>
                <w:right w:w="0" w:type="dxa"/>
              </w:tblCellMar>
              <w:tblLook w:val="04A0" w:firstRow="1" w:lastRow="0" w:firstColumn="1" w:lastColumn="0" w:noHBand="0" w:noVBand="1"/>
            </w:tblPr>
            <w:tblGrid>
              <w:gridCol w:w="1345"/>
              <w:gridCol w:w="2610"/>
              <w:gridCol w:w="2340"/>
            </w:tblGrid>
            <w:tr w:rsidR="0070101B" w:rsidRPr="00786F5D" w14:paraId="303CF864" w14:textId="77777777">
              <w:trPr>
                <w:jc w:val="center"/>
              </w:trPr>
              <w:tc>
                <w:tcPr>
                  <w:tcW w:w="134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024B0538" w14:textId="77777777" w:rsidR="0070101B" w:rsidRPr="00786F5D" w:rsidRDefault="0070101B" w:rsidP="0070101B">
                  <w:pPr>
                    <w:keepNext/>
                    <w:overflowPunct w:val="0"/>
                    <w:autoSpaceDE w:val="0"/>
                    <w:autoSpaceDN w:val="0"/>
                    <w:spacing w:after="0"/>
                    <w:jc w:val="center"/>
                    <w:textAlignment w:val="baseline"/>
                    <w:rPr>
                      <w:rFonts w:ascii="Arial" w:eastAsia="Aptos" w:hAnsi="Arial"/>
                      <w:b/>
                      <w:bCs/>
                      <w:i/>
                      <w:iCs/>
                      <w:sz w:val="18"/>
                      <w:szCs w:val="18"/>
                      <w:lang w:eastAsia="en-GB"/>
                    </w:rPr>
                  </w:pPr>
                  <w:r w:rsidRPr="00786F5D">
                    <w:rPr>
                      <w:rFonts w:ascii="Arial" w:eastAsia="Aptos" w:hAnsi="Arial"/>
                      <w:b/>
                      <w:bCs/>
                      <w:i/>
                      <w:iCs/>
                      <w:color w:val="000000"/>
                      <w:sz w:val="18"/>
                      <w:szCs w:val="18"/>
                      <w:lang w:eastAsia="en-GB"/>
                    </w:rPr>
                    <w:t>edt-TBS</w:t>
                  </w:r>
                </w:p>
              </w:tc>
              <w:tc>
                <w:tcPr>
                  <w:tcW w:w="261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313F569" w14:textId="77777777" w:rsidR="0070101B" w:rsidRPr="00786F5D" w:rsidRDefault="0070101B" w:rsidP="0070101B">
                  <w:pPr>
                    <w:keepNext/>
                    <w:overflowPunct w:val="0"/>
                    <w:autoSpaceDE w:val="0"/>
                    <w:autoSpaceDN w:val="0"/>
                    <w:spacing w:after="0"/>
                    <w:jc w:val="center"/>
                    <w:textAlignment w:val="baseline"/>
                    <w:rPr>
                      <w:rFonts w:ascii="Arial" w:eastAsia="Aptos" w:hAnsi="Arial"/>
                      <w:b/>
                      <w:bCs/>
                      <w:sz w:val="18"/>
                      <w:szCs w:val="18"/>
                      <w:lang w:eastAsia="en-GB"/>
                    </w:rPr>
                  </w:pPr>
                  <w:r w:rsidRPr="00786F5D">
                    <w:rPr>
                      <w:rFonts w:ascii="Arial" w:eastAsia="Aptos" w:hAnsi="Arial"/>
                      <w:b/>
                      <w:bCs/>
                      <w:i/>
                      <w:iCs/>
                      <w:color w:val="000000"/>
                      <w:sz w:val="18"/>
                      <w:szCs w:val="18"/>
                      <w:lang w:eastAsia="en-GB"/>
                    </w:rPr>
                    <w:t>edt-SmallTBS-Subset</w:t>
                  </w:r>
                </w:p>
              </w:tc>
              <w:tc>
                <w:tcPr>
                  <w:tcW w:w="234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FBA7C3C" w14:textId="77777777" w:rsidR="0070101B" w:rsidRPr="00786F5D" w:rsidRDefault="0070101B" w:rsidP="0070101B">
                  <w:pPr>
                    <w:keepNext/>
                    <w:overflowPunct w:val="0"/>
                    <w:autoSpaceDE w:val="0"/>
                    <w:autoSpaceDN w:val="0"/>
                    <w:spacing w:after="0"/>
                    <w:jc w:val="center"/>
                    <w:textAlignment w:val="baseline"/>
                    <w:rPr>
                      <w:rFonts w:ascii="Arial" w:eastAsia="Aptos" w:hAnsi="Arial"/>
                      <w:b/>
                      <w:bCs/>
                      <w:sz w:val="18"/>
                      <w:szCs w:val="18"/>
                      <w:lang w:eastAsia="en-GB"/>
                    </w:rPr>
                  </w:pPr>
                  <w:r w:rsidRPr="00786F5D">
                    <w:rPr>
                      <w:rFonts w:ascii="Arial" w:eastAsia="Aptos" w:hAnsi="Arial"/>
                      <w:b/>
                      <w:bCs/>
                      <w:color w:val="000000"/>
                      <w:sz w:val="18"/>
                      <w:szCs w:val="18"/>
                      <w:lang w:eastAsia="en-GB"/>
                    </w:rPr>
                    <w:t>Allowable TBS values</w:t>
                  </w:r>
                </w:p>
              </w:tc>
            </w:tr>
            <w:tr w:rsidR="0070101B" w:rsidRPr="00786F5D" w14:paraId="3B89C4FC"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1F211"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408</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03292"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2E20CDF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328, 408</w:t>
                  </w:r>
                </w:p>
              </w:tc>
            </w:tr>
            <w:tr w:rsidR="0070101B" w:rsidRPr="00786F5D" w14:paraId="52FC6801"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6D77E"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504</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5DA23"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5CDE30A1"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328, 408, 504</w:t>
                  </w:r>
                </w:p>
              </w:tc>
            </w:tr>
            <w:tr w:rsidR="0070101B" w:rsidRPr="00786F5D" w14:paraId="7634D4E9"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ECE33"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504</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93A37"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enabled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552B38F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408, 504</w:t>
                  </w:r>
                </w:p>
              </w:tc>
            </w:tr>
            <w:tr w:rsidR="0070101B" w:rsidRPr="00786F5D" w14:paraId="4F1586E3"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8DA8A"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584</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4CF8E"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17DB31E3"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328, 408, 504, 584</w:t>
                  </w:r>
                </w:p>
              </w:tc>
            </w:tr>
            <w:tr w:rsidR="0070101B" w:rsidRPr="00786F5D" w14:paraId="3458AE0C"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49FDD"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584</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59C40"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enabled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65D8419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408, 584</w:t>
                  </w:r>
                </w:p>
              </w:tc>
            </w:tr>
            <w:tr w:rsidR="0070101B" w:rsidRPr="00786F5D" w14:paraId="32F70EE3"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9CFAF"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680</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157CB"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2BD2042D"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328, 456, 584, 680</w:t>
                  </w:r>
                </w:p>
              </w:tc>
            </w:tr>
            <w:tr w:rsidR="0070101B" w:rsidRPr="00786F5D" w14:paraId="2E8ADB2C"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2DA7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680</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372A0"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enabled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18D13FD7"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456, 680</w:t>
                  </w:r>
                </w:p>
              </w:tc>
            </w:tr>
            <w:tr w:rsidR="0070101B" w:rsidRPr="00786F5D" w14:paraId="67723F55"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6E61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808</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53E7E"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1B2B4E9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328, 504, 680, 808</w:t>
                  </w:r>
                </w:p>
              </w:tc>
            </w:tr>
            <w:tr w:rsidR="0070101B" w:rsidRPr="00786F5D" w14:paraId="2B68362B"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4893B"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808</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15EBF"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enabled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6ADC95B5"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504, 808</w:t>
                  </w:r>
                </w:p>
              </w:tc>
            </w:tr>
            <w:tr w:rsidR="0070101B" w:rsidRPr="00786F5D" w14:paraId="5C8714C9"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2DB5F"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936</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6BDDB"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3B3E3514"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328, 504, 712, 936</w:t>
                  </w:r>
                </w:p>
              </w:tc>
            </w:tr>
            <w:tr w:rsidR="0070101B" w:rsidRPr="00786F5D" w14:paraId="0865C08C"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538AA"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936</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B9CD6"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enabled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0F4C97BC"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504, 936</w:t>
                  </w:r>
                </w:p>
              </w:tc>
            </w:tr>
            <w:tr w:rsidR="0070101B" w:rsidRPr="00786F5D" w14:paraId="33A83BD6"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865A5"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B52FC1">
                    <w:rPr>
                      <w:rFonts w:ascii="Arial" w:eastAsia="Aptos" w:hAnsi="Arial"/>
                      <w:sz w:val="18"/>
                      <w:szCs w:val="18"/>
                      <w:highlight w:val="yellow"/>
                      <w:lang w:eastAsia="en-GB"/>
                    </w:rPr>
                    <w:t>1000</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039EA"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not configured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313AB115"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B52FC1">
                    <w:rPr>
                      <w:rFonts w:ascii="Arial" w:eastAsia="Aptos" w:hAnsi="Arial"/>
                      <w:sz w:val="18"/>
                      <w:szCs w:val="18"/>
                      <w:highlight w:val="yellow"/>
                      <w:lang w:eastAsia="en-GB"/>
                    </w:rPr>
                    <w:t>328</w:t>
                  </w:r>
                  <w:r w:rsidRPr="00786F5D">
                    <w:rPr>
                      <w:rFonts w:ascii="Arial" w:eastAsia="Aptos" w:hAnsi="Arial"/>
                      <w:sz w:val="18"/>
                      <w:szCs w:val="18"/>
                      <w:lang w:eastAsia="en-GB"/>
                    </w:rPr>
                    <w:t>, 536, 776, 1000</w:t>
                  </w:r>
                </w:p>
              </w:tc>
            </w:tr>
            <w:tr w:rsidR="0070101B" w:rsidRPr="00786F5D" w14:paraId="4F0440C0" w14:textId="77777777">
              <w:trPr>
                <w:jc w:val="center"/>
              </w:trPr>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C45FA"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1000</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55B5D"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enabled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1EEEECEF" w14:textId="77777777" w:rsidR="0070101B" w:rsidRPr="00786F5D" w:rsidRDefault="0070101B" w:rsidP="0070101B">
                  <w:pPr>
                    <w:keepNext/>
                    <w:overflowPunct w:val="0"/>
                    <w:autoSpaceDE w:val="0"/>
                    <w:autoSpaceDN w:val="0"/>
                    <w:spacing w:after="0"/>
                    <w:jc w:val="center"/>
                    <w:textAlignment w:val="baseline"/>
                    <w:rPr>
                      <w:rFonts w:ascii="Arial" w:eastAsia="Aptos" w:hAnsi="Arial"/>
                      <w:sz w:val="18"/>
                      <w:szCs w:val="18"/>
                      <w:lang w:eastAsia="en-GB"/>
                    </w:rPr>
                  </w:pPr>
                  <w:r w:rsidRPr="00786F5D">
                    <w:rPr>
                      <w:rFonts w:ascii="Arial" w:eastAsia="Aptos" w:hAnsi="Arial"/>
                      <w:sz w:val="18"/>
                      <w:szCs w:val="18"/>
                      <w:lang w:eastAsia="en-GB"/>
                    </w:rPr>
                    <w:t>536, 1000</w:t>
                  </w:r>
                </w:p>
              </w:tc>
            </w:tr>
          </w:tbl>
          <w:p w14:paraId="20BFA283" w14:textId="53C56E55" w:rsidR="00F46816" w:rsidRPr="004554B2" w:rsidRDefault="00F46816" w:rsidP="004554B2">
            <w:pPr>
              <w:rPr>
                <w:bCs/>
                <w:noProof/>
                <w:lang w:eastAsia="zh-CN"/>
              </w:rPr>
            </w:pPr>
          </w:p>
        </w:tc>
      </w:tr>
    </w:tbl>
    <w:p w14:paraId="53B8771C" w14:textId="77777777" w:rsidR="009E1987" w:rsidRPr="003572CF" w:rsidRDefault="009E1987" w:rsidP="009E1987">
      <w:pPr>
        <w:rPr>
          <w:noProof/>
          <w:sz w:val="2"/>
          <w:szCs w:val="2"/>
          <w:lang w:eastAsia="zh-CN"/>
        </w:rPr>
      </w:pPr>
    </w:p>
    <w:p w14:paraId="66BE5E89" w14:textId="4E552DF3" w:rsidR="009E1987" w:rsidRPr="003572CF" w:rsidRDefault="009E1987" w:rsidP="009E1987">
      <w:pPr>
        <w:rPr>
          <w:noProof/>
          <w:lang w:eastAsia="zh-CN"/>
        </w:rPr>
      </w:pPr>
      <w:r w:rsidRPr="003572CF">
        <w:rPr>
          <w:noProof/>
          <w:lang w:eastAsia="zh-CN"/>
        </w:rPr>
        <w:t xml:space="preserve">For CB-Msg3, </w:t>
      </w:r>
      <w:r w:rsidR="00B52FC1">
        <w:rPr>
          <w:rFonts w:hint="eastAsia"/>
          <w:noProof/>
          <w:lang w:eastAsia="zh-CN"/>
        </w:rPr>
        <w:t>we believe the legacy design principle should be followed</w:t>
      </w:r>
      <w:r w:rsidR="00225A05">
        <w:rPr>
          <w:rFonts w:hint="eastAsia"/>
          <w:noProof/>
          <w:lang w:eastAsia="zh-CN"/>
        </w:rPr>
        <w:t>, especially RAN2 has agreed to support MT-EDT</w:t>
      </w:r>
      <w:r w:rsidR="00B52FC1">
        <w:rPr>
          <w:rFonts w:hint="eastAsia"/>
          <w:noProof/>
          <w:lang w:eastAsia="zh-CN"/>
        </w:rPr>
        <w:t>.</w:t>
      </w:r>
      <w:r w:rsidR="00225A05">
        <w:rPr>
          <w:rFonts w:hint="eastAsia"/>
          <w:noProof/>
          <w:lang w:eastAsia="zh-CN"/>
        </w:rPr>
        <w:t xml:space="preserve"> </w:t>
      </w:r>
      <w:r w:rsidR="00B52FC1">
        <w:rPr>
          <w:rFonts w:hint="eastAsia"/>
          <w:noProof/>
          <w:lang w:eastAsia="zh-CN"/>
        </w:rPr>
        <w:t xml:space="preserve">One simple way is to </w:t>
      </w:r>
      <w:r w:rsidR="00225A05">
        <w:rPr>
          <w:rFonts w:hint="eastAsia"/>
          <w:noProof/>
          <w:lang w:eastAsia="zh-CN"/>
        </w:rPr>
        <w:t xml:space="preserve">introduce the similar mechanism as </w:t>
      </w:r>
      <w:r w:rsidR="003A6614" w:rsidRPr="003A6614">
        <w:rPr>
          <w:i/>
          <w:iCs/>
          <w:noProof/>
          <w:lang w:eastAsia="zh-CN"/>
        </w:rPr>
        <w:t>edt-SmallTBS-Enabled</w:t>
      </w:r>
      <w:r w:rsidRPr="003572CF">
        <w:rPr>
          <w:noProof/>
          <w:lang w:eastAsia="zh-CN"/>
        </w:rPr>
        <w:t xml:space="preserve">. Or alternatively, </w:t>
      </w:r>
      <w:r w:rsidR="00225A05">
        <w:rPr>
          <w:rFonts w:hint="eastAsia"/>
          <w:noProof/>
          <w:lang w:eastAsia="zh-CN"/>
        </w:rPr>
        <w:t xml:space="preserve">to avoid any RAN1 impact, </w:t>
      </w:r>
      <w:r w:rsidRPr="003572CF">
        <w:rPr>
          <w:noProof/>
          <w:lang w:eastAsia="zh-CN"/>
        </w:rPr>
        <w:t>NW may configure multiple TBS for a CE level hence UE can select the TBS based on its pending data size to avoid unnecessary bits padding.</w:t>
      </w:r>
    </w:p>
    <w:p w14:paraId="5859814C" w14:textId="75D2D7ED" w:rsidR="00225A05" w:rsidRDefault="009E1987" w:rsidP="009E1987">
      <w:pPr>
        <w:rPr>
          <w:b/>
          <w:noProof/>
          <w:lang w:eastAsia="zh-CN"/>
        </w:rPr>
      </w:pPr>
      <w:r w:rsidRPr="003572CF">
        <w:rPr>
          <w:b/>
          <w:noProof/>
        </w:rPr>
        <w:t xml:space="preserve">Proposal </w:t>
      </w:r>
      <w:r w:rsidR="00C33462">
        <w:rPr>
          <w:b/>
          <w:noProof/>
          <w:lang w:eastAsia="zh-CN"/>
        </w:rPr>
        <w:t>9</w:t>
      </w:r>
      <w:r w:rsidRPr="003572CF">
        <w:rPr>
          <w:b/>
          <w:noProof/>
        </w:rPr>
        <w:t xml:space="preserve">: </w:t>
      </w:r>
      <w:r w:rsidR="00225A05">
        <w:rPr>
          <w:rFonts w:hint="eastAsia"/>
          <w:b/>
          <w:noProof/>
          <w:lang w:eastAsia="zh-CN"/>
        </w:rPr>
        <w:t>M</w:t>
      </w:r>
      <w:r w:rsidR="00225A05" w:rsidRPr="00225A05">
        <w:rPr>
          <w:b/>
          <w:noProof/>
        </w:rPr>
        <w:t>ultiple TBSs</w:t>
      </w:r>
      <w:r w:rsidR="00225A05">
        <w:rPr>
          <w:rFonts w:hint="eastAsia"/>
          <w:b/>
          <w:noProof/>
          <w:lang w:eastAsia="zh-CN"/>
        </w:rPr>
        <w:t xml:space="preserve"> </w:t>
      </w:r>
      <w:r w:rsidR="009D7C56">
        <w:rPr>
          <w:b/>
          <w:noProof/>
          <w:lang w:eastAsia="zh-CN"/>
        </w:rPr>
        <w:t xml:space="preserve">and TBS </w:t>
      </w:r>
      <w:r w:rsidR="00225A05">
        <w:rPr>
          <w:rFonts w:hint="eastAsia"/>
          <w:b/>
          <w:noProof/>
          <w:lang w:eastAsia="zh-CN"/>
        </w:rPr>
        <w:t xml:space="preserve">selection </w:t>
      </w:r>
      <w:r w:rsidR="009D7C56">
        <w:rPr>
          <w:b/>
          <w:noProof/>
          <w:lang w:eastAsia="zh-CN"/>
        </w:rPr>
        <w:t>are</w:t>
      </w:r>
      <w:r w:rsidR="00225A05">
        <w:rPr>
          <w:rFonts w:hint="eastAsia"/>
          <w:b/>
          <w:noProof/>
          <w:lang w:eastAsia="zh-CN"/>
        </w:rPr>
        <w:t xml:space="preserve"> supported for CB-Msg3</w:t>
      </w:r>
      <w:r w:rsidR="00842F03">
        <w:rPr>
          <w:rFonts w:hint="eastAsia"/>
          <w:b/>
          <w:noProof/>
          <w:lang w:eastAsia="zh-CN"/>
        </w:rPr>
        <w:t xml:space="preserve"> EDT</w:t>
      </w:r>
      <w:r w:rsidR="00225A05">
        <w:rPr>
          <w:rFonts w:hint="eastAsia"/>
          <w:b/>
          <w:noProof/>
          <w:lang w:eastAsia="zh-CN"/>
        </w:rPr>
        <w:t xml:space="preserve">.  </w:t>
      </w:r>
    </w:p>
    <w:p w14:paraId="303DA728" w14:textId="1ECA40FE" w:rsidR="009E1987" w:rsidRDefault="00225A05" w:rsidP="009E1987">
      <w:pPr>
        <w:rPr>
          <w:b/>
          <w:noProof/>
          <w:lang w:eastAsia="zh-CN"/>
        </w:rPr>
      </w:pPr>
      <w:r>
        <w:rPr>
          <w:rFonts w:hint="eastAsia"/>
          <w:b/>
          <w:noProof/>
          <w:lang w:eastAsia="zh-CN"/>
        </w:rPr>
        <w:t xml:space="preserve">Proposal </w:t>
      </w:r>
      <w:r w:rsidR="00A01BB2">
        <w:rPr>
          <w:b/>
          <w:noProof/>
          <w:lang w:eastAsia="zh-CN"/>
        </w:rPr>
        <w:t>10</w:t>
      </w:r>
      <w:r>
        <w:rPr>
          <w:rFonts w:hint="eastAsia"/>
          <w:b/>
          <w:noProof/>
          <w:lang w:eastAsia="zh-CN"/>
        </w:rPr>
        <w:t xml:space="preserve">: RAN2 </w:t>
      </w:r>
      <w:r w:rsidR="00842F03">
        <w:rPr>
          <w:rFonts w:hint="eastAsia"/>
          <w:b/>
          <w:noProof/>
          <w:lang w:eastAsia="zh-CN"/>
        </w:rPr>
        <w:t xml:space="preserve">to </w:t>
      </w:r>
      <w:r>
        <w:rPr>
          <w:rFonts w:hint="eastAsia"/>
          <w:b/>
          <w:noProof/>
          <w:lang w:eastAsia="zh-CN"/>
        </w:rPr>
        <w:t>downselect b</w:t>
      </w:r>
      <w:r w:rsidR="009E1987">
        <w:rPr>
          <w:rFonts w:hint="eastAsia"/>
          <w:b/>
          <w:noProof/>
          <w:lang w:eastAsia="zh-CN"/>
        </w:rPr>
        <w:t>elow two options</w:t>
      </w:r>
      <w:r>
        <w:rPr>
          <w:rFonts w:hint="eastAsia"/>
          <w:b/>
          <w:noProof/>
          <w:lang w:eastAsia="zh-CN"/>
        </w:rPr>
        <w:t>:</w:t>
      </w:r>
    </w:p>
    <w:p w14:paraId="484266E6" w14:textId="362B1659" w:rsidR="009E1987" w:rsidRPr="00E966F8" w:rsidRDefault="009E1987" w:rsidP="009E1987">
      <w:pPr>
        <w:pStyle w:val="ListParagraph"/>
        <w:numPr>
          <w:ilvl w:val="0"/>
          <w:numId w:val="24"/>
        </w:numPr>
        <w:rPr>
          <w:b/>
        </w:rPr>
      </w:pPr>
      <w:r w:rsidRPr="00E966F8">
        <w:rPr>
          <w:b/>
          <w:noProof/>
          <w:lang w:eastAsia="zh-CN"/>
        </w:rPr>
        <w:t xml:space="preserve">Option1: NW can configure multiple CB-Msg3 </w:t>
      </w:r>
      <w:r>
        <w:rPr>
          <w:rFonts w:hint="eastAsia"/>
          <w:b/>
          <w:noProof/>
          <w:lang w:eastAsia="zh-CN"/>
        </w:rPr>
        <w:t>TBS</w:t>
      </w:r>
      <w:r w:rsidR="00C04368">
        <w:rPr>
          <w:b/>
          <w:noProof/>
          <w:lang w:eastAsia="zh-CN"/>
        </w:rPr>
        <w:t>s</w:t>
      </w:r>
      <w:r>
        <w:rPr>
          <w:rFonts w:hint="eastAsia"/>
          <w:b/>
          <w:noProof/>
          <w:lang w:eastAsia="zh-CN"/>
        </w:rPr>
        <w:t xml:space="preserve"> </w:t>
      </w:r>
      <w:r w:rsidRPr="00E966F8">
        <w:rPr>
          <w:b/>
          <w:noProof/>
          <w:lang w:eastAsia="zh-CN"/>
        </w:rPr>
        <w:t>for a CE level</w:t>
      </w:r>
      <w:r w:rsidR="00225A05">
        <w:rPr>
          <w:rFonts w:hint="eastAsia"/>
          <w:b/>
          <w:noProof/>
          <w:lang w:eastAsia="zh-CN"/>
        </w:rPr>
        <w:t xml:space="preserve"> (to avoid RAN1 impact)</w:t>
      </w:r>
    </w:p>
    <w:p w14:paraId="36725654" w14:textId="58BE2939" w:rsidR="009E1987" w:rsidRPr="00D028E3" w:rsidRDefault="009E1987" w:rsidP="00B56F74">
      <w:pPr>
        <w:pStyle w:val="TAL"/>
        <w:numPr>
          <w:ilvl w:val="0"/>
          <w:numId w:val="24"/>
        </w:numPr>
        <w:rPr>
          <w:rFonts w:ascii="Times New Roman" w:hAnsi="Times New Roman"/>
          <w:b/>
          <w:i/>
          <w:sz w:val="20"/>
          <w:lang w:eastAsia="en-GB"/>
        </w:rPr>
      </w:pPr>
      <w:r w:rsidRPr="00D028E3">
        <w:rPr>
          <w:rFonts w:ascii="Times New Roman" w:hAnsi="Times New Roman"/>
          <w:b/>
          <w:sz w:val="20"/>
          <w:lang w:eastAsia="zh-CN"/>
        </w:rPr>
        <w:t xml:space="preserve">Option2: UE is allowed to select TBS smaller than </w:t>
      </w:r>
      <w:r w:rsidRPr="00D028E3">
        <w:rPr>
          <w:rFonts w:ascii="Times New Roman" w:hAnsi="Times New Roman" w:hint="eastAsia"/>
          <w:b/>
          <w:sz w:val="20"/>
          <w:lang w:eastAsia="zh-CN"/>
        </w:rPr>
        <w:t xml:space="preserve">the </w:t>
      </w:r>
      <w:r w:rsidRPr="00D028E3">
        <w:rPr>
          <w:rFonts w:ascii="Times New Roman" w:hAnsi="Times New Roman"/>
          <w:b/>
          <w:sz w:val="20"/>
          <w:lang w:eastAsia="zh-CN"/>
        </w:rPr>
        <w:t xml:space="preserve">configured CB-Msg3 TBS </w:t>
      </w:r>
      <w:r w:rsidRPr="00D028E3">
        <w:rPr>
          <w:rFonts w:ascii="Times New Roman" w:hAnsi="Times New Roman" w:hint="eastAsia"/>
          <w:b/>
          <w:sz w:val="20"/>
          <w:lang w:eastAsia="zh-CN"/>
        </w:rPr>
        <w:t>for</w:t>
      </w:r>
      <w:r w:rsidRPr="00D028E3">
        <w:rPr>
          <w:rFonts w:ascii="Times New Roman" w:hAnsi="Times New Roman"/>
          <w:b/>
          <w:sz w:val="20"/>
          <w:lang w:eastAsia="zh-CN"/>
        </w:rPr>
        <w:t xml:space="preserve"> the corresponding CE level</w:t>
      </w:r>
      <w:r w:rsidR="00520A8F">
        <w:rPr>
          <w:rFonts w:ascii="Times New Roman" w:hAnsi="Times New Roman" w:hint="eastAsia"/>
          <w:b/>
          <w:sz w:val="20"/>
          <w:lang w:eastAsia="zh-CN"/>
        </w:rPr>
        <w:t>.</w:t>
      </w:r>
      <w:r w:rsidR="00B56F74" w:rsidRPr="00D028E3">
        <w:rPr>
          <w:rFonts w:ascii="Times New Roman" w:hAnsi="Times New Roman"/>
          <w:b/>
          <w:noProof/>
          <w:sz w:val="20"/>
          <w:lang w:eastAsia="zh-CN"/>
        </w:rPr>
        <w:t xml:space="preserve"> </w:t>
      </w:r>
    </w:p>
    <w:p w14:paraId="542DD6EF" w14:textId="77777777" w:rsidR="009C165E" w:rsidRDefault="009C165E" w:rsidP="008B549E">
      <w:pPr>
        <w:rPr>
          <w:lang w:val="da-DK"/>
        </w:rPr>
      </w:pPr>
    </w:p>
    <w:p w14:paraId="022628AE" w14:textId="336864F9" w:rsidR="00CD5F50" w:rsidRPr="00A01360" w:rsidRDefault="00CD5F50" w:rsidP="00CD5F50">
      <w:pPr>
        <w:pStyle w:val="Heading2"/>
        <w:rPr>
          <w:lang w:val="da-DK"/>
        </w:rPr>
      </w:pPr>
      <w:r w:rsidRPr="00F42493">
        <w:rPr>
          <w:lang w:val="da-DK"/>
        </w:rPr>
        <w:t>2.</w:t>
      </w:r>
      <w:r>
        <w:rPr>
          <w:lang w:val="da-DK"/>
        </w:rPr>
        <w:t xml:space="preserve">6 </w:t>
      </w:r>
      <w:r w:rsidRPr="009C165E">
        <w:rPr>
          <w:lang w:val="da-DK"/>
        </w:rPr>
        <w:t>MAC-</w:t>
      </w:r>
      <w:r>
        <w:rPr>
          <w:lang w:val="da-DK"/>
        </w:rPr>
        <w:t>20</w:t>
      </w:r>
      <w:r w:rsidRPr="009C165E">
        <w:rPr>
          <w:lang w:val="da-DK"/>
        </w:rPr>
        <w:t xml:space="preserve">:  </w:t>
      </w:r>
      <w:r w:rsidRPr="00CD5F50">
        <w:rPr>
          <w:lang w:val="da-DK"/>
        </w:rPr>
        <w:t>Should the CQI report in Msg3 in NB-IoT be supported in CB-Msg3-EDT</w:t>
      </w:r>
      <w:r w:rsidR="00716043">
        <w:rPr>
          <w:lang w:val="da-DK"/>
        </w:rPr>
        <w:t xml:space="preserve"> ?</w:t>
      </w:r>
    </w:p>
    <w:p w14:paraId="07043ADF" w14:textId="65FDAE91" w:rsidR="00CD5F50" w:rsidRDefault="00C86EC2" w:rsidP="008B549E">
      <w:pPr>
        <w:rPr>
          <w:lang w:val="da-DK" w:eastAsia="zh-CN"/>
        </w:rPr>
      </w:pPr>
      <w:r>
        <w:rPr>
          <w:rFonts w:hint="eastAsia"/>
          <w:lang w:val="da-DK" w:eastAsia="zh-CN"/>
        </w:rPr>
        <w:t xml:space="preserve">Based on the desription in email discussion [2], we understand </w:t>
      </w:r>
      <w:r w:rsidR="00D73A8C">
        <w:rPr>
          <w:rFonts w:hint="eastAsia"/>
          <w:lang w:val="da-DK" w:eastAsia="zh-CN"/>
        </w:rPr>
        <w:t xml:space="preserve">the </w:t>
      </w:r>
      <w:r>
        <w:rPr>
          <w:rFonts w:hint="eastAsia"/>
          <w:lang w:val="da-DK" w:eastAsia="zh-CN"/>
        </w:rPr>
        <w:t xml:space="preserve">NB-IoT </w:t>
      </w:r>
      <w:r w:rsidR="00D73A8C">
        <w:rPr>
          <w:rFonts w:hint="eastAsia"/>
          <w:lang w:val="da-DK" w:eastAsia="zh-CN"/>
        </w:rPr>
        <w:t xml:space="preserve">CQI report included in Msg3 is </w:t>
      </w:r>
      <w:r w:rsidR="000C3D29">
        <w:rPr>
          <w:rFonts w:hint="eastAsia"/>
          <w:lang w:val="da-DK" w:eastAsia="zh-CN"/>
        </w:rPr>
        <w:t>to assist</w:t>
      </w:r>
      <w:r w:rsidR="00121DB2">
        <w:rPr>
          <w:rFonts w:hint="eastAsia"/>
          <w:lang w:val="da-DK" w:eastAsia="zh-CN"/>
        </w:rPr>
        <w:t xml:space="preserve"> </w:t>
      </w:r>
      <w:r>
        <w:rPr>
          <w:rFonts w:hint="eastAsia"/>
          <w:lang w:val="da-DK" w:eastAsia="zh-CN"/>
        </w:rPr>
        <w:t>network</w:t>
      </w:r>
      <w:r w:rsidR="000C3D29">
        <w:rPr>
          <w:rFonts w:hint="eastAsia"/>
          <w:lang w:val="da-DK" w:eastAsia="zh-CN"/>
        </w:rPr>
        <w:t xml:space="preserve"> for </w:t>
      </w:r>
      <w:r w:rsidR="00121DB2">
        <w:rPr>
          <w:rFonts w:hint="eastAsia"/>
          <w:lang w:val="da-DK" w:eastAsia="zh-CN"/>
        </w:rPr>
        <w:t>NPDCCH repetition level selection</w:t>
      </w:r>
      <w:r w:rsidR="000C3D29">
        <w:rPr>
          <w:rFonts w:hint="eastAsia"/>
          <w:lang w:val="da-DK" w:eastAsia="zh-CN"/>
        </w:rPr>
        <w:t>.</w:t>
      </w:r>
    </w:p>
    <w:tbl>
      <w:tblPr>
        <w:tblStyle w:val="TableGrid"/>
        <w:tblW w:w="0" w:type="auto"/>
        <w:tblLook w:val="04A0" w:firstRow="1" w:lastRow="0" w:firstColumn="1" w:lastColumn="0" w:noHBand="0" w:noVBand="1"/>
      </w:tblPr>
      <w:tblGrid>
        <w:gridCol w:w="9631"/>
      </w:tblGrid>
      <w:tr w:rsidR="00C53330" w14:paraId="4D95A232" w14:textId="77777777">
        <w:tc>
          <w:tcPr>
            <w:tcW w:w="9631" w:type="dxa"/>
          </w:tcPr>
          <w:p w14:paraId="713F6A11" w14:textId="77777777" w:rsidR="00C53330" w:rsidRPr="00C53330" w:rsidRDefault="00C53330" w:rsidP="00C533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36810804"/>
            <w:bookmarkStart w:id="10" w:name="_Toc36847168"/>
            <w:bookmarkStart w:id="11" w:name="_Toc36939821"/>
            <w:bookmarkStart w:id="12" w:name="_Toc37082801"/>
            <w:bookmarkStart w:id="13" w:name="_Toc46481443"/>
            <w:bookmarkStart w:id="14" w:name="_Toc46482677"/>
            <w:bookmarkStart w:id="15" w:name="_Toc46483911"/>
            <w:bookmarkStart w:id="16" w:name="_Toc185641100"/>
            <w:bookmarkStart w:id="17" w:name="_Toc193474784"/>
            <w:bookmarkStart w:id="18" w:name="_Toc201562717"/>
            <w:bookmarkStart w:id="19" w:name="MCCQCTEMPBM_00000832"/>
            <w:r w:rsidRPr="00C53330">
              <w:rPr>
                <w:rFonts w:ascii="Arial" w:eastAsia="Times New Roman" w:hAnsi="Arial"/>
                <w:sz w:val="24"/>
                <w:lang w:eastAsia="ja-JP"/>
              </w:rPr>
              <w:lastRenderedPageBreak/>
              <w:t>–</w:t>
            </w:r>
            <w:r w:rsidRPr="00C53330">
              <w:rPr>
                <w:rFonts w:ascii="Arial" w:eastAsia="Times New Roman" w:hAnsi="Arial"/>
                <w:sz w:val="24"/>
                <w:lang w:eastAsia="ja-JP"/>
              </w:rPr>
              <w:tab/>
            </w:r>
            <w:r w:rsidRPr="00C53330">
              <w:rPr>
                <w:rFonts w:ascii="Arial" w:eastAsia="Times New Roman" w:hAnsi="Arial"/>
                <w:i/>
                <w:sz w:val="24"/>
                <w:lang w:eastAsia="ja-JP"/>
              </w:rPr>
              <w:t>CQI-NPDCCH-NB</w:t>
            </w:r>
            <w:bookmarkEnd w:id="9"/>
            <w:bookmarkEnd w:id="10"/>
            <w:bookmarkEnd w:id="11"/>
            <w:bookmarkEnd w:id="12"/>
            <w:bookmarkEnd w:id="13"/>
            <w:bookmarkEnd w:id="14"/>
            <w:bookmarkEnd w:id="15"/>
            <w:bookmarkEnd w:id="16"/>
            <w:bookmarkEnd w:id="17"/>
            <w:bookmarkEnd w:id="18"/>
          </w:p>
          <w:bookmarkEnd w:id="19"/>
          <w:p w14:paraId="28D50FF4" w14:textId="77777777" w:rsidR="00C53330" w:rsidRPr="00C53330" w:rsidRDefault="00C53330" w:rsidP="00C53330">
            <w:pPr>
              <w:overflowPunct w:val="0"/>
              <w:autoSpaceDE w:val="0"/>
              <w:autoSpaceDN w:val="0"/>
              <w:adjustRightInd w:val="0"/>
              <w:textAlignment w:val="baseline"/>
              <w:rPr>
                <w:lang w:eastAsia="zh-CN"/>
              </w:rPr>
            </w:pPr>
            <w:r w:rsidRPr="00C53330">
              <w:rPr>
                <w:rFonts w:eastAsia="Times New Roman"/>
                <w:lang w:eastAsia="ja-JP"/>
              </w:rPr>
              <w:t xml:space="preserve">The IE </w:t>
            </w:r>
            <w:r w:rsidRPr="00C53330">
              <w:rPr>
                <w:rFonts w:eastAsia="Times New Roman"/>
                <w:i/>
                <w:lang w:eastAsia="ja-JP"/>
              </w:rPr>
              <w:t>CQI-NPDCCH-NB</w:t>
            </w:r>
            <w:r w:rsidRPr="00C53330">
              <w:rPr>
                <w:rFonts w:eastAsia="Times New Roman"/>
                <w:iCs/>
                <w:lang w:eastAsia="ja-JP"/>
              </w:rPr>
              <w:t xml:space="preserve"> </w:t>
            </w:r>
            <w:r w:rsidRPr="00C53330">
              <w:rPr>
                <w:rFonts w:eastAsia="Times New Roman"/>
                <w:lang w:eastAsia="ja-JP"/>
              </w:rPr>
              <w:t xml:space="preserve">represents the </w:t>
            </w:r>
            <w:r w:rsidRPr="00C53330">
              <w:rPr>
                <w:rFonts w:eastAsia="Times New Roman"/>
                <w:iCs/>
                <w:lang w:eastAsia="ja-JP"/>
              </w:rPr>
              <w:t>downlink channel quality</w:t>
            </w:r>
            <w:r w:rsidRPr="00C53330">
              <w:rPr>
                <w:rFonts w:eastAsia="Times New Roman"/>
                <w:lang w:eastAsia="ja-JP"/>
              </w:rPr>
              <w:t xml:space="preserve"> measurement of the NB-IoT carrier where the random access response is received. The codepoints for the CQI-NPDCCH measurements are according to the mapping table in TS 36.133 [16].</w:t>
            </w:r>
            <w:r w:rsidRPr="00C53330">
              <w:rPr>
                <w:rFonts w:eastAsia="Times New Roman"/>
                <w:lang w:eastAsia="zh-CN"/>
              </w:rPr>
              <w:t xml:space="preserve"> The value </w:t>
            </w:r>
            <w:r w:rsidRPr="00C53330">
              <w:rPr>
                <w:rFonts w:eastAsia="Times New Roman"/>
                <w:i/>
                <w:lang w:eastAsia="zh-CN"/>
              </w:rPr>
              <w:t>noMeasurements</w:t>
            </w:r>
            <w:r w:rsidRPr="00C53330">
              <w:rPr>
                <w:rFonts w:eastAsia="Times New Roman"/>
                <w:lang w:eastAsia="zh-CN"/>
              </w:rPr>
              <w:t xml:space="preserve"> indicates no measurement reporting.</w:t>
            </w:r>
          </w:p>
          <w:p w14:paraId="10D1CE33" w14:textId="77777777" w:rsidR="00C53330" w:rsidRPr="00C53330" w:rsidRDefault="00C53330" w:rsidP="00C533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C53330">
              <w:rPr>
                <w:rFonts w:ascii="Arial" w:eastAsia="Times New Roman" w:hAnsi="Arial"/>
                <w:b/>
                <w:i/>
                <w:lang w:eastAsia="ja-JP"/>
              </w:rPr>
              <w:t>CQI-NPDCCH-</w:t>
            </w:r>
            <w:r w:rsidRPr="00C53330">
              <w:rPr>
                <w:rFonts w:ascii="Arial" w:eastAsia="Times New Roman" w:hAnsi="Arial"/>
                <w:b/>
                <w:bCs/>
                <w:i/>
                <w:iCs/>
                <w:lang w:eastAsia="ja-JP"/>
              </w:rPr>
              <w:t xml:space="preserve">NB </w:t>
            </w:r>
            <w:r w:rsidRPr="00C53330">
              <w:rPr>
                <w:rFonts w:ascii="Arial" w:eastAsia="Times New Roman" w:hAnsi="Arial"/>
                <w:b/>
                <w:lang w:eastAsia="ja-JP"/>
              </w:rPr>
              <w:t>information element</w:t>
            </w:r>
          </w:p>
          <w:p w14:paraId="5BE023BD"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53330">
              <w:rPr>
                <w:rFonts w:ascii="Courier New" w:eastAsia="Times New Roman" w:hAnsi="Courier New"/>
                <w:sz w:val="16"/>
                <w:lang w:eastAsia="ja-JP"/>
              </w:rPr>
              <w:t>-- ASN1START</w:t>
            </w:r>
          </w:p>
          <w:p w14:paraId="40C7DFC1"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EDFBDA3"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bookmarkStart w:id="20" w:name="_Hlk515282360"/>
            <w:r w:rsidRPr="00C53330">
              <w:rPr>
                <w:rFonts w:ascii="Courier New" w:eastAsia="Times New Roman" w:hAnsi="Courier New"/>
                <w:sz w:val="16"/>
                <w:lang w:eastAsia="ja-JP"/>
              </w:rPr>
              <w:t>CQI-NPDCCH-NB-r14 ::=</w:t>
            </w:r>
            <w:r w:rsidRPr="00C53330">
              <w:rPr>
                <w:rFonts w:ascii="Courier New" w:eastAsia="Times New Roman" w:hAnsi="Courier New"/>
                <w:sz w:val="16"/>
                <w:lang w:eastAsia="ja-JP"/>
              </w:rPr>
              <w:tab/>
              <w:t>ENUMERATED {</w:t>
            </w:r>
          </w:p>
          <w:p w14:paraId="787AFDD6"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t>noMeasurements, candidateRep-A, candidateRep-B, candidateRep-C,</w:t>
            </w:r>
          </w:p>
          <w:p w14:paraId="216902F7"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t>candidateRep-D, candidateRep-E, candidateRep-F, candidateRep-G,</w:t>
            </w:r>
          </w:p>
          <w:p w14:paraId="54A379E6"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t>candidateRep-H, candidateRep-I, candidateRep-J, candidateRep-K,</w:t>
            </w:r>
          </w:p>
          <w:p w14:paraId="1E8840ED"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r>
            <w:r w:rsidRPr="00C53330">
              <w:rPr>
                <w:rFonts w:ascii="Courier New" w:eastAsia="Times New Roman" w:hAnsi="Courier New"/>
                <w:sz w:val="16"/>
                <w:lang w:eastAsia="ja-JP"/>
              </w:rPr>
              <w:tab/>
              <w:t>candidateRep-L}</w:t>
            </w:r>
          </w:p>
          <w:bookmarkEnd w:id="20"/>
          <w:p w14:paraId="6C2F8BCD"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7133127" w14:textId="77777777" w:rsidR="00C53330" w:rsidRPr="00C53330" w:rsidRDefault="00C53330" w:rsidP="00C5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53330">
              <w:rPr>
                <w:rFonts w:ascii="Courier New" w:eastAsia="Times New Roman" w:hAnsi="Courier New"/>
                <w:sz w:val="16"/>
                <w:lang w:eastAsia="ja-JP"/>
              </w:rPr>
              <w:t>-- ASN1STOP</w:t>
            </w:r>
          </w:p>
          <w:p w14:paraId="1582E79A" w14:textId="77777777" w:rsidR="00C53330" w:rsidRDefault="00C53330" w:rsidP="008B549E">
            <w:pPr>
              <w:rPr>
                <w:lang w:val="da-DK" w:eastAsia="zh-CN"/>
              </w:rPr>
            </w:pPr>
          </w:p>
          <w:p w14:paraId="5ACBEFE1" w14:textId="2D1214AF" w:rsidR="00C86EC2" w:rsidRPr="00691C10" w:rsidRDefault="00C86EC2" w:rsidP="00C86EC2">
            <w:pPr>
              <w:pStyle w:val="Heading4"/>
            </w:pPr>
            <w:r>
              <w:rPr>
                <w:rFonts w:hint="eastAsia"/>
                <w:lang w:eastAsia="zh-CN"/>
              </w:rPr>
              <w:t xml:space="preserve">36.133 </w:t>
            </w:r>
            <w:r w:rsidRPr="00691C10">
              <w:t>9.1.22.15</w:t>
            </w:r>
            <w:r w:rsidRPr="00691C10">
              <w:tab/>
              <w:t>MSG3-based Measurement Report Mapping for UE Category NB1</w:t>
            </w:r>
          </w:p>
          <w:p w14:paraId="5CBE713D" w14:textId="77777777" w:rsidR="00C86EC2" w:rsidRPr="00691C10" w:rsidRDefault="00C86EC2" w:rsidP="00C86EC2">
            <w:pPr>
              <w:pStyle w:val="TH"/>
            </w:pPr>
            <w:r w:rsidRPr="00691C10">
              <w:t>Table 9.1.22.15-1: Downlink channel quality measurement report mapping of CQI-NPDCCH-NB when the DL channel quality reporting is supported [7]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86EC2" w:rsidRPr="00691C10" w14:paraId="67D5C4C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0B1D96" w14:textId="77777777" w:rsidR="00C86EC2" w:rsidRPr="00691C10" w:rsidRDefault="00C86EC2" w:rsidP="00C86EC2">
                  <w:pPr>
                    <w:pStyle w:val="TAH"/>
                  </w:pPr>
                  <w:r w:rsidRPr="00691C10">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7AB099" w14:textId="77777777" w:rsidR="00C86EC2" w:rsidRPr="00691C10" w:rsidRDefault="00C86EC2" w:rsidP="00C86EC2">
                  <w:pPr>
                    <w:pStyle w:val="TAH"/>
                  </w:pPr>
                  <w:r w:rsidRPr="00691C10">
                    <w:t>NPDCCH repetition level</w:t>
                  </w:r>
                </w:p>
              </w:tc>
            </w:tr>
            <w:tr w:rsidR="00C86EC2" w:rsidRPr="00691C10" w14:paraId="4C005EB1"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EEA24F7" w14:textId="77777777" w:rsidR="00C86EC2" w:rsidRPr="00691C10" w:rsidRDefault="00C86EC2" w:rsidP="00C86EC2">
                  <w:pPr>
                    <w:pStyle w:val="TAC"/>
                  </w:pPr>
                  <w:r w:rsidRPr="00691C10">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4798CD14" w14:textId="77777777" w:rsidR="00C86EC2" w:rsidRPr="00691C10" w:rsidRDefault="00C86EC2" w:rsidP="00C86EC2">
                  <w:pPr>
                    <w:pStyle w:val="TAC"/>
                  </w:pPr>
                  <w:r w:rsidRPr="00691C10">
                    <w:t>No measurement reporting</w:t>
                  </w:r>
                </w:p>
              </w:tc>
            </w:tr>
            <w:tr w:rsidR="00C86EC2" w:rsidRPr="00691C10" w14:paraId="2CA9903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3D91C1" w14:textId="77777777" w:rsidR="00C86EC2" w:rsidRPr="00691C10" w:rsidRDefault="00C86EC2" w:rsidP="00C86EC2">
                  <w:pPr>
                    <w:pStyle w:val="TAC"/>
                    <w:rPr>
                      <w:lang w:eastAsia="ja-JP"/>
                    </w:rPr>
                  </w:pPr>
                  <w:r w:rsidRPr="00691C10">
                    <w:rPr>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0D70B4" w14:textId="77777777" w:rsidR="00C86EC2" w:rsidRPr="00691C10" w:rsidRDefault="00C86EC2" w:rsidP="00C86EC2">
                  <w:pPr>
                    <w:pStyle w:val="TAC"/>
                    <w:rPr>
                      <w:lang w:eastAsia="ja-JP"/>
                    </w:rPr>
                  </w:pPr>
                  <w:r w:rsidRPr="00691C10">
                    <w:rPr>
                      <w:lang w:eastAsia="ja-JP"/>
                    </w:rPr>
                    <w:t>1</w:t>
                  </w:r>
                </w:p>
              </w:tc>
            </w:tr>
            <w:tr w:rsidR="00C86EC2" w:rsidRPr="00691C10" w14:paraId="4C3616D5"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00D89BC" w14:textId="77777777" w:rsidR="00C86EC2" w:rsidRPr="00691C10" w:rsidRDefault="00C86EC2" w:rsidP="00C86EC2">
                  <w:pPr>
                    <w:pStyle w:val="TAC"/>
                    <w:rPr>
                      <w:lang w:eastAsia="ja-JP"/>
                    </w:rPr>
                  </w:pPr>
                  <w:r w:rsidRPr="00691C10">
                    <w:rPr>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2269B449" w14:textId="77777777" w:rsidR="00C86EC2" w:rsidRPr="00691C10" w:rsidRDefault="00C86EC2" w:rsidP="00C86EC2">
                  <w:pPr>
                    <w:pStyle w:val="TAC"/>
                    <w:rPr>
                      <w:lang w:eastAsia="ja-JP"/>
                    </w:rPr>
                  </w:pPr>
                  <w:r w:rsidRPr="00691C10">
                    <w:rPr>
                      <w:lang w:eastAsia="ja-JP"/>
                    </w:rPr>
                    <w:t>2</w:t>
                  </w:r>
                </w:p>
              </w:tc>
            </w:tr>
            <w:tr w:rsidR="00C86EC2" w:rsidRPr="00691C10" w14:paraId="07BCEBD5"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216C757" w14:textId="77777777" w:rsidR="00C86EC2" w:rsidRPr="00691C10" w:rsidRDefault="00C86EC2" w:rsidP="00C86EC2">
                  <w:pPr>
                    <w:pStyle w:val="TAC"/>
                    <w:rPr>
                      <w:lang w:eastAsia="ja-JP"/>
                    </w:rPr>
                  </w:pPr>
                  <w:r w:rsidRPr="00691C10">
                    <w:rPr>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4EEA25E7" w14:textId="77777777" w:rsidR="00C86EC2" w:rsidRPr="00691C10" w:rsidRDefault="00C86EC2" w:rsidP="00C86EC2">
                  <w:pPr>
                    <w:pStyle w:val="TAC"/>
                    <w:rPr>
                      <w:lang w:eastAsia="ja-JP"/>
                    </w:rPr>
                  </w:pPr>
                  <w:r w:rsidRPr="00691C10">
                    <w:rPr>
                      <w:lang w:eastAsia="ja-JP"/>
                    </w:rPr>
                    <w:t>4</w:t>
                  </w:r>
                </w:p>
              </w:tc>
            </w:tr>
            <w:tr w:rsidR="00C86EC2" w:rsidRPr="00691C10" w14:paraId="09D42FDB"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5B006D8" w14:textId="77777777" w:rsidR="00C86EC2" w:rsidRPr="00691C10" w:rsidRDefault="00C86EC2" w:rsidP="00C86EC2">
                  <w:pPr>
                    <w:pStyle w:val="TAC"/>
                    <w:rPr>
                      <w:lang w:eastAsia="ja-JP"/>
                    </w:rPr>
                  </w:pPr>
                  <w:r w:rsidRPr="00691C10">
                    <w:rPr>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7D037CB5" w14:textId="77777777" w:rsidR="00C86EC2" w:rsidRPr="00691C10" w:rsidRDefault="00C86EC2" w:rsidP="00C86EC2">
                  <w:pPr>
                    <w:pStyle w:val="TAC"/>
                    <w:rPr>
                      <w:lang w:eastAsia="ja-JP"/>
                    </w:rPr>
                  </w:pPr>
                  <w:r w:rsidRPr="00691C10">
                    <w:rPr>
                      <w:lang w:eastAsia="ja-JP"/>
                    </w:rPr>
                    <w:t>8</w:t>
                  </w:r>
                </w:p>
              </w:tc>
            </w:tr>
            <w:tr w:rsidR="00C86EC2" w:rsidRPr="00691C10" w14:paraId="1A5F33D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C3CA107" w14:textId="77777777" w:rsidR="00C86EC2" w:rsidRPr="00691C10" w:rsidRDefault="00C86EC2" w:rsidP="00C86EC2">
                  <w:pPr>
                    <w:pStyle w:val="TAC"/>
                    <w:rPr>
                      <w:lang w:eastAsia="ja-JP"/>
                    </w:rPr>
                  </w:pPr>
                  <w:r w:rsidRPr="00691C10">
                    <w:rPr>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2CFA536C" w14:textId="77777777" w:rsidR="00C86EC2" w:rsidRPr="00691C10" w:rsidRDefault="00C86EC2" w:rsidP="00C86EC2">
                  <w:pPr>
                    <w:pStyle w:val="TAC"/>
                    <w:rPr>
                      <w:lang w:eastAsia="ja-JP"/>
                    </w:rPr>
                  </w:pPr>
                  <w:r w:rsidRPr="00691C10">
                    <w:rPr>
                      <w:lang w:eastAsia="ja-JP"/>
                    </w:rPr>
                    <w:t>16</w:t>
                  </w:r>
                </w:p>
              </w:tc>
            </w:tr>
            <w:tr w:rsidR="00C86EC2" w:rsidRPr="00691C10" w14:paraId="6028AE1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153D41B" w14:textId="77777777" w:rsidR="00C86EC2" w:rsidRPr="00691C10" w:rsidRDefault="00C86EC2" w:rsidP="00C86EC2">
                  <w:pPr>
                    <w:pStyle w:val="TAC"/>
                    <w:rPr>
                      <w:lang w:eastAsia="ja-JP"/>
                    </w:rPr>
                  </w:pPr>
                  <w:r w:rsidRPr="00691C10">
                    <w:rPr>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17FD0154" w14:textId="77777777" w:rsidR="00C86EC2" w:rsidRPr="00691C10" w:rsidRDefault="00C86EC2" w:rsidP="00C86EC2">
                  <w:pPr>
                    <w:pStyle w:val="TAC"/>
                    <w:rPr>
                      <w:lang w:eastAsia="ja-JP"/>
                    </w:rPr>
                  </w:pPr>
                  <w:r w:rsidRPr="00691C10">
                    <w:rPr>
                      <w:lang w:eastAsia="ja-JP"/>
                    </w:rPr>
                    <w:t>32</w:t>
                  </w:r>
                </w:p>
              </w:tc>
            </w:tr>
            <w:tr w:rsidR="00C86EC2" w:rsidRPr="00691C10" w14:paraId="3E1AB1D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3AC43AA" w14:textId="77777777" w:rsidR="00C86EC2" w:rsidRPr="00691C10" w:rsidRDefault="00C86EC2" w:rsidP="00C86EC2">
                  <w:pPr>
                    <w:pStyle w:val="TAC"/>
                    <w:rPr>
                      <w:lang w:eastAsia="ja-JP"/>
                    </w:rPr>
                  </w:pPr>
                  <w:r w:rsidRPr="00691C10">
                    <w:rPr>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52AC7BEA" w14:textId="77777777" w:rsidR="00C86EC2" w:rsidRPr="00691C10" w:rsidRDefault="00C86EC2" w:rsidP="00C86EC2">
                  <w:pPr>
                    <w:pStyle w:val="TAC"/>
                    <w:rPr>
                      <w:lang w:eastAsia="ja-JP"/>
                    </w:rPr>
                  </w:pPr>
                  <w:r w:rsidRPr="00691C10">
                    <w:rPr>
                      <w:lang w:eastAsia="ja-JP"/>
                    </w:rPr>
                    <w:t>64</w:t>
                  </w:r>
                </w:p>
              </w:tc>
            </w:tr>
            <w:tr w:rsidR="00C86EC2" w:rsidRPr="00691C10" w14:paraId="6E2305B9"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24C21F" w14:textId="77777777" w:rsidR="00C86EC2" w:rsidRPr="00691C10" w:rsidRDefault="00C86EC2" w:rsidP="00C86EC2">
                  <w:pPr>
                    <w:pStyle w:val="TAC"/>
                    <w:rPr>
                      <w:lang w:eastAsia="ja-JP"/>
                    </w:rPr>
                  </w:pPr>
                  <w:r w:rsidRPr="00691C10">
                    <w:rPr>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1A37EA44" w14:textId="77777777" w:rsidR="00C86EC2" w:rsidRPr="00691C10" w:rsidRDefault="00C86EC2" w:rsidP="00C86EC2">
                  <w:pPr>
                    <w:pStyle w:val="TAC"/>
                    <w:rPr>
                      <w:lang w:eastAsia="ja-JP"/>
                    </w:rPr>
                  </w:pPr>
                  <w:r w:rsidRPr="00691C10">
                    <w:rPr>
                      <w:lang w:eastAsia="ja-JP"/>
                    </w:rPr>
                    <w:t>128</w:t>
                  </w:r>
                </w:p>
              </w:tc>
            </w:tr>
            <w:tr w:rsidR="00C86EC2" w:rsidRPr="00691C10" w14:paraId="0D1C6FBD"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09F6DF0" w14:textId="77777777" w:rsidR="00C86EC2" w:rsidRPr="00691C10" w:rsidRDefault="00C86EC2" w:rsidP="00C86EC2">
                  <w:pPr>
                    <w:pStyle w:val="TAC"/>
                    <w:rPr>
                      <w:lang w:eastAsia="ja-JP"/>
                    </w:rPr>
                  </w:pPr>
                  <w:r w:rsidRPr="00691C10">
                    <w:rPr>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0F49610A" w14:textId="77777777" w:rsidR="00C86EC2" w:rsidRPr="00691C10" w:rsidRDefault="00C86EC2" w:rsidP="00C86EC2">
                  <w:pPr>
                    <w:pStyle w:val="TAC"/>
                    <w:rPr>
                      <w:lang w:eastAsia="ja-JP"/>
                    </w:rPr>
                  </w:pPr>
                  <w:r w:rsidRPr="00691C10">
                    <w:rPr>
                      <w:lang w:eastAsia="ja-JP"/>
                    </w:rPr>
                    <w:t>256</w:t>
                  </w:r>
                </w:p>
              </w:tc>
            </w:tr>
            <w:tr w:rsidR="00C86EC2" w:rsidRPr="00691C10" w14:paraId="75E7BB21"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F7547E" w14:textId="77777777" w:rsidR="00C86EC2" w:rsidRPr="00691C10" w:rsidRDefault="00C86EC2" w:rsidP="00C86EC2">
                  <w:pPr>
                    <w:pStyle w:val="TAC"/>
                    <w:rPr>
                      <w:lang w:eastAsia="ja-JP"/>
                    </w:rPr>
                  </w:pPr>
                  <w:r w:rsidRPr="00691C10">
                    <w:rPr>
                      <w:lang w:eastAsia="ja-JP"/>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29712D68" w14:textId="77777777" w:rsidR="00C86EC2" w:rsidRPr="00691C10" w:rsidRDefault="00C86EC2" w:rsidP="00C86EC2">
                  <w:pPr>
                    <w:pStyle w:val="TAC"/>
                    <w:rPr>
                      <w:lang w:eastAsia="ja-JP"/>
                    </w:rPr>
                  </w:pPr>
                  <w:r w:rsidRPr="00691C10">
                    <w:rPr>
                      <w:lang w:eastAsia="ja-JP"/>
                    </w:rPr>
                    <w:t>512</w:t>
                  </w:r>
                </w:p>
              </w:tc>
            </w:tr>
            <w:tr w:rsidR="00C86EC2" w:rsidRPr="00691C10" w14:paraId="35DAB9F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602E4B6" w14:textId="77777777" w:rsidR="00C86EC2" w:rsidRPr="00691C10" w:rsidRDefault="00C86EC2" w:rsidP="00C86EC2">
                  <w:pPr>
                    <w:pStyle w:val="TAC"/>
                    <w:rPr>
                      <w:lang w:eastAsia="ja-JP"/>
                    </w:rPr>
                  </w:pPr>
                  <w:r w:rsidRPr="00691C10">
                    <w:rPr>
                      <w:lang w:eastAsia="ja-JP"/>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480D008B" w14:textId="77777777" w:rsidR="00C86EC2" w:rsidRPr="00691C10" w:rsidRDefault="00C86EC2" w:rsidP="00C86EC2">
                  <w:pPr>
                    <w:pStyle w:val="TAC"/>
                    <w:rPr>
                      <w:lang w:eastAsia="ja-JP"/>
                    </w:rPr>
                  </w:pPr>
                  <w:r w:rsidRPr="00691C10">
                    <w:rPr>
                      <w:lang w:eastAsia="ja-JP"/>
                    </w:rPr>
                    <w:t>1024</w:t>
                  </w:r>
                </w:p>
              </w:tc>
            </w:tr>
            <w:tr w:rsidR="00C86EC2" w:rsidRPr="00691C10" w14:paraId="73BC62B5"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31C76DF" w14:textId="77777777" w:rsidR="00C86EC2" w:rsidRPr="00691C10" w:rsidRDefault="00C86EC2" w:rsidP="00C86EC2">
                  <w:pPr>
                    <w:pStyle w:val="TAC"/>
                    <w:rPr>
                      <w:lang w:eastAsia="ja-JP"/>
                    </w:rPr>
                  </w:pPr>
                  <w:r w:rsidRPr="00691C10">
                    <w:rPr>
                      <w:lang w:eastAsia="ja-JP"/>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16090974" w14:textId="77777777" w:rsidR="00C86EC2" w:rsidRPr="00691C10" w:rsidRDefault="00C86EC2" w:rsidP="00C86EC2">
                  <w:pPr>
                    <w:pStyle w:val="TAC"/>
                    <w:rPr>
                      <w:lang w:eastAsia="ja-JP"/>
                    </w:rPr>
                  </w:pPr>
                  <w:r w:rsidRPr="00691C10">
                    <w:rPr>
                      <w:lang w:eastAsia="ja-JP"/>
                    </w:rPr>
                    <w:t>2048</w:t>
                  </w:r>
                </w:p>
              </w:tc>
            </w:tr>
          </w:tbl>
          <w:p w14:paraId="178111D4" w14:textId="77777777" w:rsidR="00C53330" w:rsidRDefault="00C53330" w:rsidP="008B549E">
            <w:pPr>
              <w:rPr>
                <w:lang w:val="da-DK" w:eastAsia="zh-CN"/>
              </w:rPr>
            </w:pPr>
          </w:p>
        </w:tc>
      </w:tr>
    </w:tbl>
    <w:p w14:paraId="6DAE2541" w14:textId="77777777" w:rsidR="00C53330" w:rsidRPr="004E3BF8" w:rsidRDefault="00C53330" w:rsidP="008B549E">
      <w:pPr>
        <w:rPr>
          <w:sz w:val="2"/>
          <w:szCs w:val="2"/>
          <w:lang w:val="da-DK" w:eastAsia="zh-CN"/>
        </w:rPr>
      </w:pPr>
    </w:p>
    <w:p w14:paraId="03830DDC" w14:textId="1087997E" w:rsidR="00C86EC2" w:rsidRDefault="000C3F8A" w:rsidP="00115CBA">
      <w:pPr>
        <w:rPr>
          <w:lang w:val="da-DK"/>
        </w:rPr>
      </w:pPr>
      <w:r>
        <w:rPr>
          <w:rFonts w:hint="eastAsia"/>
          <w:lang w:val="da-DK" w:eastAsia="zh-CN"/>
        </w:rPr>
        <w:t xml:space="preserve">In our understanding, </w:t>
      </w:r>
      <w:r w:rsidR="00C4670A">
        <w:rPr>
          <w:rFonts w:hint="eastAsia"/>
          <w:lang w:val="da-DK" w:eastAsia="zh-CN"/>
        </w:rPr>
        <w:t>t</w:t>
      </w:r>
      <w:r w:rsidR="00C4670A" w:rsidRPr="00C4670A">
        <w:rPr>
          <w:lang w:val="da-DK"/>
        </w:rPr>
        <w:t xml:space="preserve">he </w:t>
      </w:r>
      <w:r w:rsidR="00C4670A">
        <w:rPr>
          <w:rFonts w:hint="eastAsia"/>
          <w:lang w:val="da-DK" w:eastAsia="zh-CN"/>
        </w:rPr>
        <w:t xml:space="preserve">NB-IoT </w:t>
      </w:r>
      <w:r w:rsidR="00C4670A" w:rsidRPr="00C4670A">
        <w:rPr>
          <w:lang w:val="da-DK"/>
        </w:rPr>
        <w:t>CQI</w:t>
      </w:r>
      <w:r w:rsidR="00C4670A">
        <w:rPr>
          <w:rFonts w:hint="eastAsia"/>
          <w:lang w:val="da-DK" w:eastAsia="zh-CN"/>
        </w:rPr>
        <w:t xml:space="preserve"> report</w:t>
      </w:r>
      <w:r w:rsidR="00C4670A" w:rsidRPr="00C4670A">
        <w:rPr>
          <w:lang w:val="da-DK"/>
        </w:rPr>
        <w:t xml:space="preserve"> is not </w:t>
      </w:r>
      <w:r w:rsidR="001C41C3">
        <w:rPr>
          <w:rFonts w:hint="eastAsia"/>
          <w:lang w:val="da-DK" w:eastAsia="zh-CN"/>
        </w:rPr>
        <w:t xml:space="preserve">that </w:t>
      </w:r>
      <w:r w:rsidR="00C4670A" w:rsidRPr="00C4670A">
        <w:rPr>
          <w:lang w:val="da-DK"/>
        </w:rPr>
        <w:t xml:space="preserve">useful </w:t>
      </w:r>
      <w:r w:rsidR="004E3BF8">
        <w:rPr>
          <w:lang w:val="da-DK"/>
        </w:rPr>
        <w:t>for</w:t>
      </w:r>
      <w:r w:rsidR="00C4670A">
        <w:rPr>
          <w:lang w:val="da-DK" w:eastAsia="zh-CN"/>
        </w:rPr>
        <w:t xml:space="preserve"> CB-Msg3</w:t>
      </w:r>
      <w:r w:rsidR="00C4670A" w:rsidRPr="00C4670A">
        <w:rPr>
          <w:lang w:val="da-DK"/>
        </w:rPr>
        <w:t xml:space="preserve"> </w:t>
      </w:r>
      <w:r w:rsidR="00F74367">
        <w:rPr>
          <w:rFonts w:hint="eastAsia"/>
          <w:lang w:val="da-DK" w:eastAsia="zh-CN"/>
        </w:rPr>
        <w:t>because</w:t>
      </w:r>
      <w:r w:rsidR="00C4670A" w:rsidRPr="00C4670A">
        <w:rPr>
          <w:lang w:val="da-DK"/>
        </w:rPr>
        <w:t xml:space="preserve"> most</w:t>
      </w:r>
      <w:r w:rsidR="00C4670A">
        <w:rPr>
          <w:lang w:val="da-DK" w:eastAsia="zh-CN"/>
        </w:rPr>
        <w:t xml:space="preserve"> of the CB-</w:t>
      </w:r>
      <w:r w:rsidR="00C4670A" w:rsidRPr="00C4670A">
        <w:rPr>
          <w:lang w:val="da-DK"/>
        </w:rPr>
        <w:t xml:space="preserve">Msg3 procedure terminate with </w:t>
      </w:r>
      <w:r w:rsidR="00C4670A">
        <w:rPr>
          <w:lang w:val="da-DK" w:eastAsia="zh-CN"/>
        </w:rPr>
        <w:t>Msg4</w:t>
      </w:r>
      <w:r w:rsidR="00782C5B" w:rsidRPr="00C4670A">
        <w:rPr>
          <w:rFonts w:hint="eastAsia"/>
          <w:lang w:val="da-DK"/>
        </w:rPr>
        <w:t xml:space="preserve"> and </w:t>
      </w:r>
      <w:r w:rsidR="00782C5B">
        <w:rPr>
          <w:rFonts w:hint="eastAsia"/>
          <w:lang w:val="da-DK" w:eastAsia="zh-CN"/>
        </w:rPr>
        <w:t>then UE goes to RRC idle. Furthermore,</w:t>
      </w:r>
      <w:r w:rsidR="00C4670A" w:rsidRPr="00C4670A">
        <w:rPr>
          <w:lang w:val="da-DK"/>
        </w:rPr>
        <w:t xml:space="preserve"> </w:t>
      </w:r>
      <w:r w:rsidR="00F06F62">
        <w:rPr>
          <w:rFonts w:hint="eastAsia"/>
          <w:lang w:val="da-DK" w:eastAsia="zh-CN"/>
        </w:rPr>
        <w:t>one</w:t>
      </w:r>
      <w:r w:rsidR="00C4670A" w:rsidRPr="00C4670A">
        <w:rPr>
          <w:lang w:val="da-DK"/>
        </w:rPr>
        <w:t xml:space="preserve"> CB-Msg4 is designed to </w:t>
      </w:r>
      <w:r w:rsidR="00C4670A">
        <w:rPr>
          <w:lang w:val="da-DK" w:eastAsia="zh-CN"/>
        </w:rPr>
        <w:t xml:space="preserve">address multiple UEs therefore </w:t>
      </w:r>
      <w:r w:rsidR="00782C5B">
        <w:rPr>
          <w:rFonts w:hint="eastAsia"/>
          <w:lang w:val="da-DK" w:eastAsia="zh-CN"/>
        </w:rPr>
        <w:t>network</w:t>
      </w:r>
      <w:r w:rsidR="00C4670A">
        <w:rPr>
          <w:lang w:val="da-DK" w:eastAsia="zh-CN"/>
        </w:rPr>
        <w:t xml:space="preserve"> would have to use </w:t>
      </w:r>
      <w:r w:rsidR="00C4670A" w:rsidRPr="00C4670A">
        <w:rPr>
          <w:lang w:val="da-DK"/>
        </w:rPr>
        <w:t>conservative</w:t>
      </w:r>
      <w:r w:rsidR="00C4670A">
        <w:rPr>
          <w:lang w:val="da-DK" w:eastAsia="zh-CN"/>
        </w:rPr>
        <w:t xml:space="preserve"> </w:t>
      </w:r>
      <w:r w:rsidR="00782C5B">
        <w:rPr>
          <w:rFonts w:hint="eastAsia"/>
          <w:lang w:val="da-DK" w:eastAsia="zh-CN"/>
        </w:rPr>
        <w:t xml:space="preserve">PDCCH </w:t>
      </w:r>
      <w:r w:rsidR="00C4670A">
        <w:rPr>
          <w:lang w:val="da-DK" w:eastAsia="zh-CN"/>
        </w:rPr>
        <w:t xml:space="preserve">link adaptation to cover the worst UE. </w:t>
      </w:r>
      <w:r w:rsidR="002B6893">
        <w:rPr>
          <w:rFonts w:hint="eastAsia"/>
          <w:lang w:val="da-DK" w:eastAsia="zh-CN"/>
        </w:rPr>
        <w:t>E</w:t>
      </w:r>
      <w:r w:rsidR="00C4670A" w:rsidRPr="00C4670A">
        <w:rPr>
          <w:lang w:val="da-DK"/>
        </w:rPr>
        <w:t xml:space="preserve">ven in legacy, it is an optional feature in UE which means not all UEs will report that to </w:t>
      </w:r>
      <w:r w:rsidR="002B6893">
        <w:rPr>
          <w:rFonts w:hint="eastAsia"/>
          <w:lang w:val="da-DK" w:eastAsia="zh-CN"/>
        </w:rPr>
        <w:t>network</w:t>
      </w:r>
      <w:r w:rsidR="00C4670A" w:rsidRPr="00C4670A">
        <w:rPr>
          <w:lang w:val="da-DK"/>
        </w:rPr>
        <w:t>.</w:t>
      </w:r>
      <w:r w:rsidR="002B6893">
        <w:rPr>
          <w:rFonts w:hint="eastAsia"/>
          <w:lang w:val="da-DK" w:eastAsia="zh-CN"/>
        </w:rPr>
        <w:t xml:space="preserve"> Therefore, </w:t>
      </w:r>
      <w:r w:rsidR="00C072ED">
        <w:rPr>
          <w:rFonts w:hint="eastAsia"/>
          <w:lang w:val="da-DK" w:eastAsia="zh-CN"/>
        </w:rPr>
        <w:t>we think t</w:t>
      </w:r>
      <w:r w:rsidR="00C9336C">
        <w:rPr>
          <w:rFonts w:hint="eastAsia"/>
          <w:lang w:val="da-DK" w:eastAsia="zh-CN"/>
        </w:rPr>
        <w:t xml:space="preserve">he </w:t>
      </w:r>
      <w:r w:rsidR="004E13B7">
        <w:rPr>
          <w:rFonts w:hint="eastAsia"/>
          <w:lang w:val="da-DK" w:eastAsia="zh-CN"/>
        </w:rPr>
        <w:t xml:space="preserve">CQI report </w:t>
      </w:r>
      <w:r w:rsidR="009C3154">
        <w:rPr>
          <w:rFonts w:hint="eastAsia"/>
          <w:lang w:val="da-DK" w:eastAsia="zh-CN"/>
        </w:rPr>
        <w:t>in CB-Msg3</w:t>
      </w:r>
      <w:r w:rsidR="004E13B7">
        <w:rPr>
          <w:rFonts w:hint="eastAsia"/>
          <w:lang w:val="da-DK" w:eastAsia="zh-CN"/>
        </w:rPr>
        <w:t xml:space="preserve"> is not needed.</w:t>
      </w:r>
    </w:p>
    <w:p w14:paraId="16268DF6" w14:textId="3D74B975" w:rsidR="009C5413" w:rsidRDefault="009C5413" w:rsidP="009C5413">
      <w:pPr>
        <w:rPr>
          <w:b/>
          <w:noProof/>
          <w:lang w:eastAsia="zh-CN"/>
        </w:rPr>
      </w:pPr>
      <w:r w:rsidRPr="003572CF">
        <w:rPr>
          <w:b/>
          <w:noProof/>
        </w:rPr>
        <w:t xml:space="preserve">Proposal </w:t>
      </w:r>
      <w:r w:rsidR="00893F39">
        <w:rPr>
          <w:b/>
          <w:noProof/>
          <w:lang w:eastAsia="zh-CN"/>
        </w:rPr>
        <w:t>11</w:t>
      </w:r>
      <w:r w:rsidRPr="003572CF">
        <w:rPr>
          <w:b/>
          <w:noProof/>
        </w:rPr>
        <w:t xml:space="preserve">: </w:t>
      </w:r>
      <w:r w:rsidR="009C3154">
        <w:rPr>
          <w:rFonts w:hint="eastAsia"/>
          <w:b/>
          <w:noProof/>
          <w:lang w:eastAsia="zh-CN"/>
        </w:rPr>
        <w:t>CB-Msg3 CQI report for NB-IoT is not needed</w:t>
      </w:r>
      <w:r>
        <w:rPr>
          <w:rFonts w:hint="eastAsia"/>
          <w:b/>
          <w:noProof/>
          <w:lang w:eastAsia="zh-CN"/>
        </w:rPr>
        <w:t xml:space="preserve">.  </w:t>
      </w:r>
    </w:p>
    <w:p w14:paraId="35A13AA9" w14:textId="7ED8565A" w:rsidR="00893F39" w:rsidRPr="00A01360" w:rsidRDefault="007F2BC6" w:rsidP="00893F39">
      <w:pPr>
        <w:pStyle w:val="Heading2"/>
        <w:rPr>
          <w:lang w:val="da-DK"/>
        </w:rPr>
      </w:pPr>
      <w:r w:rsidRPr="00F42493">
        <w:rPr>
          <w:lang w:val="da-DK"/>
        </w:rPr>
        <w:t>2.</w:t>
      </w:r>
      <w:r>
        <w:rPr>
          <w:lang w:val="da-DK"/>
        </w:rPr>
        <w:t xml:space="preserve">7 </w:t>
      </w:r>
      <w:r w:rsidR="00893F39">
        <w:rPr>
          <w:lang w:val="da-DK"/>
        </w:rPr>
        <w:t>Additional issue#1: Whether to support NW</w:t>
      </w:r>
      <w:r w:rsidR="00893F39" w:rsidRPr="006308E7">
        <w:rPr>
          <w:lang w:val="da-DK"/>
        </w:rPr>
        <w:t>-indicated fallback</w:t>
      </w:r>
    </w:p>
    <w:p w14:paraId="05542CA8" w14:textId="4928A6CB" w:rsidR="00893F39" w:rsidRDefault="00893F39" w:rsidP="00893F39">
      <w:pPr>
        <w:rPr>
          <w:rFonts w:eastAsiaTheme="minorEastAsia" w:cs="Arial"/>
        </w:rPr>
      </w:pPr>
      <w:r w:rsidRPr="00330067">
        <w:rPr>
          <w:rFonts w:eastAsiaTheme="minorEastAsia" w:cs="Arial"/>
        </w:rPr>
        <w:t xml:space="preserve">Although RAN2 agreed that the CB-Msg3 re-attempt may apply backoff as indicated in CB-Msg4, repeated re-attempts using the CB-Msg3 resource </w:t>
      </w:r>
      <w:r w:rsidR="00125B89">
        <w:rPr>
          <w:rFonts w:eastAsiaTheme="minorEastAsia" w:cs="Arial"/>
        </w:rPr>
        <w:t>within</w:t>
      </w:r>
      <w:r w:rsidRPr="00330067">
        <w:rPr>
          <w:rFonts w:eastAsiaTheme="minorEastAsia" w:cs="Arial"/>
        </w:rPr>
        <w:t xml:space="preserve"> the same CE level may continue to fail if the CB-Msg3 resource is overloaded. </w:t>
      </w:r>
    </w:p>
    <w:p w14:paraId="49E13D63" w14:textId="6CB005C6" w:rsidR="00F14269" w:rsidRPr="00C46A66" w:rsidRDefault="00F14269" w:rsidP="00893F39">
      <w:pPr>
        <w:rPr>
          <w:lang w:eastAsia="zh-CN"/>
        </w:rPr>
      </w:pPr>
      <w:r w:rsidRPr="00F14269">
        <w:rPr>
          <w:lang w:eastAsia="zh-CN"/>
        </w:rPr>
        <w:t xml:space="preserve">From the UE’s perspective, it is unaware of whether the CB-Msg3 resource is overloaded. When the feature is enabled, the UE transmits Msg3 directly using the </w:t>
      </w:r>
      <w:r>
        <w:rPr>
          <w:lang w:eastAsia="zh-CN"/>
        </w:rPr>
        <w:t xml:space="preserve">CB-Msg3 </w:t>
      </w:r>
      <w:r w:rsidRPr="00F14269">
        <w:rPr>
          <w:lang w:eastAsia="zh-CN"/>
        </w:rPr>
        <w:t>PUSCH resource indicated in SIB. RAN2 has not discussed mechanisms to mitigate congestion on the CB-Msg3 resource when a large number of UEs attempt to transmit Msg3 simultaneously using this resource. We believe it would be beneficial for the network to have the capability to trigger a fallback from CB-Msg3 to the legacy RACH or EDT procedure, which could help balance the load between CB-Msg3 and legacy RACH resources.</w:t>
      </w:r>
    </w:p>
    <w:p w14:paraId="3D36EA19" w14:textId="77777777" w:rsidR="00893F39" w:rsidRDefault="00893F39" w:rsidP="00893F39">
      <w:pPr>
        <w:rPr>
          <w:rFonts w:cs="Arial"/>
          <w:lang w:eastAsia="zh-CN"/>
        </w:rPr>
      </w:pPr>
      <w:r w:rsidRPr="00330067">
        <w:rPr>
          <w:rFonts w:eastAsiaTheme="minorEastAsia" w:cs="Arial"/>
        </w:rPr>
        <w:t xml:space="preserve">Therefore, we propose </w:t>
      </w:r>
      <w:r>
        <w:rPr>
          <w:rFonts w:cs="Arial" w:hint="eastAsia"/>
          <w:lang w:eastAsia="zh-CN"/>
        </w:rPr>
        <w:t xml:space="preserve">RAN2 to </w:t>
      </w:r>
      <w:r w:rsidRPr="00330067">
        <w:rPr>
          <w:rFonts w:eastAsiaTheme="minorEastAsia" w:cs="Arial"/>
        </w:rPr>
        <w:t>discuss whether to support the network-indicated fallback to legacy RACH, EDT.</w:t>
      </w:r>
    </w:p>
    <w:p w14:paraId="7EBFA57C" w14:textId="5308F20A" w:rsidR="00893F39" w:rsidRPr="00706AD4" w:rsidRDefault="00893F39" w:rsidP="00893F39">
      <w:pPr>
        <w:rPr>
          <w:b/>
          <w:lang w:val="da-DK" w:eastAsia="zh-CN"/>
        </w:rPr>
      </w:pPr>
      <w:r w:rsidRPr="00706AD4">
        <w:rPr>
          <w:rFonts w:hint="eastAsia"/>
          <w:b/>
          <w:lang w:eastAsia="zh-CN"/>
        </w:rPr>
        <w:t>Observation</w:t>
      </w:r>
      <w:r w:rsidRPr="00706AD4">
        <w:rPr>
          <w:b/>
          <w:lang w:val="da-DK"/>
        </w:rPr>
        <w:t xml:space="preserve"> </w:t>
      </w:r>
      <w:r w:rsidR="0006689E">
        <w:rPr>
          <w:b/>
          <w:lang w:val="da-DK" w:eastAsia="zh-CN"/>
        </w:rPr>
        <w:t>7</w:t>
      </w:r>
      <w:r w:rsidRPr="00706AD4">
        <w:rPr>
          <w:b/>
          <w:lang w:val="da-DK"/>
        </w:rPr>
        <w:t xml:space="preserve">: </w:t>
      </w:r>
      <w:r w:rsidRPr="00706AD4">
        <w:rPr>
          <w:rFonts w:hint="eastAsia"/>
          <w:b/>
          <w:lang w:val="da-DK" w:eastAsia="zh-CN"/>
        </w:rPr>
        <w:t>When</w:t>
      </w:r>
      <w:r w:rsidRPr="00706AD4">
        <w:rPr>
          <w:b/>
          <w:lang w:val="da-DK" w:eastAsia="zh-CN"/>
        </w:rPr>
        <w:t xml:space="preserve"> the CB-Msg3 resource is overloaded, repeated CB-Msg3 transmission attempts may </w:t>
      </w:r>
      <w:r w:rsidRPr="00706AD4">
        <w:rPr>
          <w:rFonts w:hint="eastAsia"/>
          <w:b/>
          <w:lang w:val="da-DK" w:eastAsia="zh-CN"/>
        </w:rPr>
        <w:t>result in</w:t>
      </w:r>
      <w:r w:rsidRPr="00706AD4">
        <w:rPr>
          <w:b/>
          <w:lang w:val="da-DK" w:eastAsia="zh-CN"/>
        </w:rPr>
        <w:t xml:space="preserve"> continuous failures. It would be beneficial for the network to fall back UEs to the 4-step RACH procedure to balance the load.</w:t>
      </w:r>
    </w:p>
    <w:p w14:paraId="193C6F2D" w14:textId="74D7C6B1" w:rsidR="00893F39" w:rsidRPr="00017DD1" w:rsidRDefault="00893F39" w:rsidP="00893F39">
      <w:pPr>
        <w:rPr>
          <w:b/>
          <w:lang w:val="da-DK"/>
        </w:rPr>
      </w:pPr>
      <w:r w:rsidRPr="00017DD1">
        <w:rPr>
          <w:b/>
          <w:lang w:val="da-DK"/>
        </w:rPr>
        <w:t xml:space="preserve">Proposal </w:t>
      </w:r>
      <w:r w:rsidR="00DC5FF6">
        <w:rPr>
          <w:b/>
          <w:lang w:val="da-DK" w:eastAsia="zh-CN"/>
        </w:rPr>
        <w:t>12</w:t>
      </w:r>
      <w:r w:rsidRPr="00017DD1">
        <w:rPr>
          <w:b/>
          <w:lang w:val="da-DK"/>
        </w:rPr>
        <w:t xml:space="preserve">: </w:t>
      </w:r>
      <w:r w:rsidRPr="00017DD1">
        <w:rPr>
          <w:rFonts w:hint="eastAsia"/>
          <w:b/>
          <w:lang w:val="da-DK" w:eastAsia="zh-CN"/>
        </w:rPr>
        <w:t xml:space="preserve">RAN2 </w:t>
      </w:r>
      <w:r w:rsidRPr="00017DD1">
        <w:rPr>
          <w:rFonts w:cs="Arial" w:hint="eastAsia"/>
          <w:b/>
          <w:lang w:eastAsia="zh-CN"/>
        </w:rPr>
        <w:t xml:space="preserve">to </w:t>
      </w:r>
      <w:r w:rsidRPr="00017DD1">
        <w:rPr>
          <w:rFonts w:eastAsiaTheme="minorEastAsia" w:cs="Arial"/>
          <w:b/>
        </w:rPr>
        <w:t>discuss whether to support the network-indicated fallback to legacy RACH</w:t>
      </w:r>
      <w:r w:rsidR="00797BE7">
        <w:rPr>
          <w:rFonts w:eastAsiaTheme="minorEastAsia" w:cs="Arial"/>
          <w:b/>
        </w:rPr>
        <w:t xml:space="preserve"> or</w:t>
      </w:r>
      <w:r w:rsidRPr="00017DD1">
        <w:rPr>
          <w:rFonts w:eastAsiaTheme="minorEastAsia" w:cs="Arial"/>
          <w:b/>
        </w:rPr>
        <w:t xml:space="preserve"> EDT</w:t>
      </w:r>
      <w:r w:rsidRPr="00017DD1">
        <w:rPr>
          <w:b/>
          <w:lang w:val="da-DK"/>
        </w:rPr>
        <w:t>.</w:t>
      </w:r>
    </w:p>
    <w:p w14:paraId="3E81BED4" w14:textId="77777777" w:rsidR="00893F39" w:rsidRPr="007F2BC6" w:rsidRDefault="00893F39" w:rsidP="00893F39">
      <w:pPr>
        <w:rPr>
          <w:lang w:val="da-DK" w:eastAsia="zh-CN"/>
        </w:rPr>
      </w:pPr>
      <w:r>
        <w:rPr>
          <w:rFonts w:hint="eastAsia"/>
          <w:lang w:val="da-DK" w:eastAsia="zh-CN"/>
        </w:rPr>
        <w:lastRenderedPageBreak/>
        <w:t xml:space="preserve">If the above propsal can be agreed, it seems stright-forward to use the reserved value </w:t>
      </w:r>
      <w:r>
        <w:rPr>
          <w:lang w:val="da-DK" w:eastAsia="zh-CN"/>
        </w:rPr>
        <w:t>”</w:t>
      </w:r>
      <w:r>
        <w:rPr>
          <w:rFonts w:hint="eastAsia"/>
          <w:lang w:val="da-DK" w:eastAsia="zh-CN"/>
        </w:rPr>
        <w:t>11</w:t>
      </w:r>
      <w:r>
        <w:rPr>
          <w:lang w:val="da-DK" w:eastAsia="zh-CN"/>
        </w:rPr>
        <w:t>”</w:t>
      </w:r>
      <w:r>
        <w:rPr>
          <w:rFonts w:hint="eastAsia"/>
          <w:lang w:val="da-DK" w:eastAsia="zh-CN"/>
        </w:rPr>
        <w:t xml:space="preserve"> of type field T to indicate the NW-initiated fallback to 4-step RACH/EDT. The impact to specificaiton is limited.</w:t>
      </w:r>
    </w:p>
    <w:tbl>
      <w:tblPr>
        <w:tblStyle w:val="TableGrid"/>
        <w:tblW w:w="0" w:type="auto"/>
        <w:tblLook w:val="04A0" w:firstRow="1" w:lastRow="0" w:firstColumn="1" w:lastColumn="0" w:noHBand="0" w:noVBand="1"/>
      </w:tblPr>
      <w:tblGrid>
        <w:gridCol w:w="9631"/>
      </w:tblGrid>
      <w:tr w:rsidR="00893F39" w14:paraId="258DA47F" w14:textId="77777777" w:rsidTr="009634ED">
        <w:tc>
          <w:tcPr>
            <w:tcW w:w="9631" w:type="dxa"/>
          </w:tcPr>
          <w:p w14:paraId="1282AEAC" w14:textId="77777777" w:rsidR="00893F39" w:rsidRDefault="00893F39" w:rsidP="009634ED">
            <w:pPr>
              <w:pStyle w:val="Heading3"/>
              <w:rPr>
                <w:noProof/>
              </w:rPr>
            </w:pPr>
            <w:r>
              <w:rPr>
                <w:noProof/>
              </w:rPr>
              <w:t>6.2.x</w:t>
            </w:r>
            <w:r>
              <w:rPr>
                <w:noProof/>
              </w:rPr>
              <w:tab/>
              <w:t>MAC header for CB-Msg4</w:t>
            </w:r>
          </w:p>
          <w:p w14:paraId="068ADB81" w14:textId="77777777" w:rsidR="00893F39" w:rsidRDefault="00893F39" w:rsidP="009634ED">
            <w:pPr>
              <w:pStyle w:val="TH"/>
              <w:rPr>
                <w:noProof/>
              </w:rPr>
            </w:pPr>
            <w:r>
              <w:rPr>
                <w:noProof/>
              </w:rPr>
              <w:object w:dxaOrig="3420" w:dyaOrig="900" w14:anchorId="7B383048">
                <v:shape id="_x0000_i1026" type="#_x0000_t75" style="width:172.7pt;height:43.7pt" o:ole="">
                  <v:imagedata r:id="rId17" o:title=""/>
                </v:shape>
                <o:OLEObject Type="Embed" ProgID="Visio.Drawing.15" ShapeID="_x0000_i1026" DrawAspect="Content" ObjectID="_1816780228" r:id="rId18"/>
              </w:object>
            </w:r>
          </w:p>
          <w:p w14:paraId="18139671" w14:textId="77777777" w:rsidR="00893F39" w:rsidRDefault="00893F39" w:rsidP="009634ED">
            <w:pPr>
              <w:pStyle w:val="TF"/>
              <w:rPr>
                <w:noProof/>
              </w:rPr>
            </w:pPr>
            <w:r>
              <w:rPr>
                <w:noProof/>
              </w:rPr>
              <w:t>Figure 6.1.</w:t>
            </w:r>
            <w:r>
              <w:rPr>
                <w:rFonts w:hint="eastAsia"/>
                <w:noProof/>
                <w:lang w:eastAsia="zh-CN"/>
              </w:rPr>
              <w:t>x</w:t>
            </w:r>
            <w:r>
              <w:rPr>
                <w:noProof/>
              </w:rPr>
              <w:t>-2: E/T/R/R/</w:t>
            </w:r>
            <w:r>
              <w:rPr>
                <w:noProof/>
                <w:lang w:eastAsia="zh-CN"/>
              </w:rPr>
              <w:t>H</w:t>
            </w:r>
            <w:r>
              <w:rPr>
                <w:rFonts w:hint="eastAsia"/>
                <w:noProof/>
                <w:lang w:eastAsia="zh-CN"/>
              </w:rPr>
              <w:t>/</w:t>
            </w:r>
            <w:r>
              <w:rPr>
                <w:noProof/>
                <w:lang w:eastAsia="zh-CN"/>
              </w:rPr>
              <w:t>TA</w:t>
            </w:r>
            <w:r>
              <w:rPr>
                <w:rFonts w:hint="eastAsia"/>
                <w:noProof/>
                <w:lang w:eastAsia="zh-CN"/>
              </w:rPr>
              <w:t>/</w:t>
            </w:r>
            <w:r>
              <w:rPr>
                <w:noProof/>
                <w:lang w:eastAsia="zh-CN"/>
              </w:rPr>
              <w:t>C</w:t>
            </w:r>
            <w:r>
              <w:rPr>
                <w:noProof/>
              </w:rPr>
              <w:t xml:space="preserve"> MAC subheader</w:t>
            </w:r>
          </w:p>
          <w:p w14:paraId="427F37D4" w14:textId="77777777" w:rsidR="00893F39" w:rsidRPr="00084C4D" w:rsidRDefault="00893F39" w:rsidP="009634ED">
            <w:pPr>
              <w:pStyle w:val="B1"/>
              <w:rPr>
                <w:noProof/>
              </w:rPr>
            </w:pPr>
            <w:r>
              <w:rPr>
                <w:noProof/>
              </w:rPr>
              <w:t>-</w:t>
            </w:r>
            <w:r>
              <w:rPr>
                <w:noProof/>
              </w:rPr>
              <w:tab/>
              <w:t xml:space="preserve">T: The Type field is a flag indicating the type of the MAC subheader. The T field is set to "00" to indicate the presence of a Backoff Indicator field in the subheader (BI). The T field is set to "01" to indicate the presence of the H field in the subheader. The T field is set to "10" to indicate the presence of a Logical Channel ID (LCID) field in the subheader. </w:t>
            </w:r>
            <w:r w:rsidRPr="00084C4D">
              <w:rPr>
                <w:rFonts w:hint="eastAsia"/>
                <w:noProof/>
                <w:highlight w:val="yellow"/>
                <w:lang w:eastAsia="zh-CN"/>
              </w:rPr>
              <w:t>The</w:t>
            </w:r>
            <w:r w:rsidRPr="00084C4D">
              <w:rPr>
                <w:noProof/>
                <w:highlight w:val="yellow"/>
                <w:lang w:val="en-US"/>
              </w:rPr>
              <w:t xml:space="preserve"> value </w:t>
            </w:r>
            <w:r w:rsidRPr="00084C4D">
              <w:rPr>
                <w:noProof/>
                <w:highlight w:val="yellow"/>
              </w:rPr>
              <w:t>"11" is reserved for further use.</w:t>
            </w:r>
            <w:r>
              <w:rPr>
                <w:noProof/>
              </w:rPr>
              <w:t xml:space="preserve"> The size of the Type field is 2 bits;</w:t>
            </w:r>
          </w:p>
        </w:tc>
      </w:tr>
    </w:tbl>
    <w:p w14:paraId="45EC65DE" w14:textId="77777777" w:rsidR="00893F39" w:rsidRPr="00797BE7" w:rsidRDefault="00893F39" w:rsidP="00893F39">
      <w:pPr>
        <w:rPr>
          <w:sz w:val="2"/>
          <w:szCs w:val="2"/>
        </w:rPr>
      </w:pPr>
    </w:p>
    <w:p w14:paraId="190CC54D" w14:textId="5867A32D" w:rsidR="00893F39" w:rsidRDefault="00893F39" w:rsidP="00893F39">
      <w:pPr>
        <w:rPr>
          <w:b/>
          <w:lang w:val="da-DK" w:eastAsia="zh-CN"/>
        </w:rPr>
      </w:pPr>
      <w:r w:rsidRPr="00017DD1">
        <w:rPr>
          <w:b/>
          <w:lang w:val="da-DK"/>
        </w:rPr>
        <w:t xml:space="preserve">Proposal </w:t>
      </w:r>
      <w:r w:rsidR="00797BE7">
        <w:rPr>
          <w:b/>
          <w:lang w:val="da-DK" w:eastAsia="zh-CN"/>
        </w:rPr>
        <w:t>13</w:t>
      </w:r>
      <w:r w:rsidRPr="00017DD1">
        <w:rPr>
          <w:b/>
          <w:lang w:val="da-DK"/>
        </w:rPr>
        <w:t xml:space="preserve">: </w:t>
      </w:r>
      <w:r>
        <w:rPr>
          <w:rFonts w:hint="eastAsia"/>
          <w:b/>
          <w:lang w:val="da-DK" w:eastAsia="zh-CN"/>
        </w:rPr>
        <w:t>The reserved value for MAC subheader type indication can be used for NW-indicated fallback.</w:t>
      </w:r>
    </w:p>
    <w:p w14:paraId="4D794648" w14:textId="77777777" w:rsidR="00E37E5E" w:rsidRPr="002560D2" w:rsidRDefault="00E37E5E" w:rsidP="00893F39">
      <w:pPr>
        <w:rPr>
          <w:b/>
          <w:lang w:val="da-DK" w:eastAsia="zh-CN"/>
        </w:rPr>
      </w:pPr>
    </w:p>
    <w:p w14:paraId="44F845A6" w14:textId="0FD6D56B" w:rsidR="007F2BC6" w:rsidRPr="00A01360" w:rsidRDefault="007F2BC6" w:rsidP="007F2BC6">
      <w:pPr>
        <w:pStyle w:val="Heading2"/>
        <w:rPr>
          <w:lang w:val="da-DK"/>
        </w:rPr>
      </w:pPr>
      <w:r w:rsidRPr="00F42493">
        <w:rPr>
          <w:lang w:val="da-DK"/>
        </w:rPr>
        <w:t>2.</w:t>
      </w:r>
      <w:r>
        <w:rPr>
          <w:lang w:val="da-DK"/>
        </w:rPr>
        <w:t xml:space="preserve">7 </w:t>
      </w:r>
      <w:r w:rsidR="00797BE7">
        <w:rPr>
          <w:lang w:val="da-DK"/>
        </w:rPr>
        <w:t>Additional issue#2</w:t>
      </w:r>
      <w:r w:rsidRPr="009C165E">
        <w:rPr>
          <w:lang w:val="da-DK"/>
        </w:rPr>
        <w:t xml:space="preserve">:  </w:t>
      </w:r>
      <w:r w:rsidRPr="007F2BC6">
        <w:rPr>
          <w:lang w:val="da-DK"/>
        </w:rPr>
        <w:t xml:space="preserve">Whether the </w:t>
      </w:r>
      <w:r>
        <w:rPr>
          <w:lang w:val="da-DK"/>
        </w:rPr>
        <w:t xml:space="preserve">MPDCCH </w:t>
      </w:r>
      <w:r w:rsidRPr="007F2BC6">
        <w:rPr>
          <w:lang w:val="da-DK"/>
        </w:rPr>
        <w:t>narrowband configuration should be defined as a set</w:t>
      </w:r>
      <w:r w:rsidR="00716043">
        <w:rPr>
          <w:lang w:val="da-DK"/>
        </w:rPr>
        <w:t xml:space="preserve"> </w:t>
      </w:r>
    </w:p>
    <w:p w14:paraId="177102A7" w14:textId="5FDEF712" w:rsidR="00A43FA5" w:rsidRPr="00A43FA5" w:rsidRDefault="00A43FA5" w:rsidP="007F2BC6">
      <w:pPr>
        <w:rPr>
          <w:lang w:eastAsia="zh-CN"/>
        </w:rPr>
      </w:pPr>
      <w:r>
        <w:rPr>
          <w:rFonts w:hint="eastAsia"/>
          <w:lang w:val="da-DK" w:eastAsia="zh-CN"/>
        </w:rPr>
        <w:t xml:space="preserve">In the RAN2 LS[3], </w:t>
      </w:r>
      <w:r w:rsidR="00E81F51">
        <w:rPr>
          <w:rFonts w:hint="eastAsia"/>
          <w:lang w:val="da-DK" w:eastAsia="zh-CN"/>
        </w:rPr>
        <w:t xml:space="preserve">RAN2 </w:t>
      </w:r>
      <w:r>
        <w:rPr>
          <w:rFonts w:hint="eastAsia"/>
          <w:lang w:val="da-DK" w:eastAsia="zh-CN"/>
        </w:rPr>
        <w:t>indicates the</w:t>
      </w:r>
      <w:r w:rsidR="00E81F51">
        <w:rPr>
          <w:rFonts w:hint="eastAsia"/>
          <w:lang w:val="da-DK" w:eastAsia="zh-CN"/>
        </w:rPr>
        <w:t xml:space="preserve"> MPDCCH narrowband maybe configured as a set instead of </w:t>
      </w:r>
      <w:r>
        <w:rPr>
          <w:rFonts w:hint="eastAsia"/>
          <w:lang w:val="da-DK" w:eastAsia="zh-CN"/>
        </w:rPr>
        <w:t xml:space="preserve">one single narrow band. However, </w:t>
      </w:r>
      <w:r w:rsidR="0020021E">
        <w:rPr>
          <w:rFonts w:hint="eastAsia"/>
          <w:lang w:val="da-DK" w:eastAsia="zh-CN"/>
        </w:rPr>
        <w:t>according to</w:t>
      </w:r>
      <w:r>
        <w:rPr>
          <w:rFonts w:hint="eastAsia"/>
          <w:lang w:eastAsia="zh-CN"/>
        </w:rPr>
        <w:t xml:space="preserve"> the RAN1 LS response [4], there is </w:t>
      </w:r>
      <w:r w:rsidRPr="00E81F51">
        <w:rPr>
          <w:lang w:eastAsia="zh-CN"/>
        </w:rPr>
        <w:t xml:space="preserve">no consensus in RAN1 </w:t>
      </w:r>
      <w:r w:rsidR="0020021E">
        <w:rPr>
          <w:rFonts w:hint="eastAsia"/>
          <w:lang w:eastAsia="zh-CN"/>
        </w:rPr>
        <w:t>yet</w:t>
      </w:r>
      <w:r w:rsidRPr="00E81F51">
        <w:rPr>
          <w:lang w:eastAsia="zh-CN"/>
        </w:rPr>
        <w:t>.</w:t>
      </w:r>
      <w:r>
        <w:rPr>
          <w:rFonts w:hint="eastAsia"/>
          <w:lang w:eastAsia="zh-CN"/>
        </w:rPr>
        <w:t xml:space="preserve"> </w:t>
      </w:r>
      <w:r w:rsidR="0020021E">
        <w:rPr>
          <w:rFonts w:hint="eastAsia"/>
          <w:lang w:eastAsia="zh-CN"/>
        </w:rPr>
        <w:t>We believe it is up to RAN2 to decide the way-forward.</w:t>
      </w:r>
    </w:p>
    <w:p w14:paraId="05EC21D2" w14:textId="77777777" w:rsidR="000D2130" w:rsidRPr="000D2130" w:rsidRDefault="000D2130" w:rsidP="000D213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da-DK"/>
        </w:rPr>
      </w:pPr>
      <w:r w:rsidRPr="000D2130">
        <w:rPr>
          <w:b/>
          <w:bCs/>
          <w:lang w:val="da-DK"/>
        </w:rPr>
        <w:t xml:space="preserve">Q2: </w:t>
      </w:r>
      <w:r w:rsidRPr="000D2130">
        <w:rPr>
          <w:lang w:val="da-DK"/>
        </w:rPr>
        <w:t xml:space="preserve">For eMTC, RAN2 agrees to have MPDCCH configuration for shared resource configuration and decides to reuse the parameters from PUR MPDCCH configuration (in IE PUR-MPDCCH-Config-r16, as below) as baseline. </w:t>
      </w:r>
      <w:r w:rsidRPr="000D2130">
        <w:rPr>
          <w:highlight w:val="yellow"/>
          <w:lang w:val="da-DK"/>
        </w:rPr>
        <w:t>RAN2 think</w:t>
      </w:r>
      <w:r w:rsidRPr="000D2130">
        <w:rPr>
          <w:lang w:val="da-DK"/>
        </w:rPr>
        <w:t xml:space="preserve"> TDD parameter is not needed and </w:t>
      </w:r>
      <w:r w:rsidRPr="000D2130">
        <w:rPr>
          <w:highlight w:val="yellow"/>
          <w:lang w:val="da-DK"/>
        </w:rPr>
        <w:t>maybe narrowband configuration should be defined as a set, not one single narrow band.</w:t>
      </w:r>
      <w:r w:rsidRPr="000D2130">
        <w:rPr>
          <w:lang w:val="da-DK"/>
        </w:rPr>
        <w:t xml:space="preserve"> RAN2 would like to check with RAN1 on how to define the detail MPDCCH configuration.</w:t>
      </w:r>
    </w:p>
    <w:p w14:paraId="718B3E63" w14:textId="530F0273" w:rsidR="00293A59" w:rsidRPr="003F044C" w:rsidRDefault="00FF4A9D" w:rsidP="007F2BC6">
      <w:pPr>
        <w:rPr>
          <w:lang w:eastAsia="zh-CN"/>
        </w:rPr>
      </w:pPr>
      <w:r w:rsidRPr="00FF4A9D">
        <w:rPr>
          <w:lang w:eastAsia="zh-CN"/>
        </w:rPr>
        <w:t xml:space="preserve">In legacy, the RRC specification defines a single MPDCCH narrowband for the PUR procedure (as specified in </w:t>
      </w:r>
      <w:r w:rsidRPr="00FF4A9D">
        <w:rPr>
          <w:i/>
          <w:iCs/>
          <w:lang w:eastAsia="zh-CN"/>
        </w:rPr>
        <w:t>PUR-Config</w:t>
      </w:r>
      <w:r w:rsidRPr="00FF4A9D">
        <w:rPr>
          <w:lang w:eastAsia="zh-CN"/>
        </w:rPr>
        <w:t xml:space="preserve">), whereas multiple MPDCCH narrowbands are defined for the legacy RACH procedure (as in </w:t>
      </w:r>
      <w:r w:rsidRPr="00FF4A9D">
        <w:rPr>
          <w:i/>
          <w:iCs/>
          <w:lang w:eastAsia="zh-CN"/>
        </w:rPr>
        <w:t>PRACH-Config</w:t>
      </w:r>
      <w:r w:rsidRPr="00FF4A9D">
        <w:rPr>
          <w:lang w:eastAsia="zh-CN"/>
        </w:rPr>
        <w:t xml:space="preserve">). For CB-Msg3, the question arises as to whether the configuration should follow the principle in </w:t>
      </w:r>
      <w:r w:rsidRPr="00FF4A9D">
        <w:rPr>
          <w:i/>
          <w:iCs/>
          <w:lang w:eastAsia="zh-CN"/>
        </w:rPr>
        <w:t>PUR-Config</w:t>
      </w:r>
      <w:r w:rsidRPr="00FF4A9D">
        <w:rPr>
          <w:lang w:eastAsia="zh-CN"/>
        </w:rPr>
        <w:t xml:space="preserve"> or </w:t>
      </w:r>
      <w:r w:rsidRPr="00FF4A9D">
        <w:rPr>
          <w:i/>
          <w:iCs/>
          <w:lang w:eastAsia="zh-CN"/>
        </w:rPr>
        <w:t>PRACH-Config</w:t>
      </w:r>
      <w:r w:rsidRPr="00FF4A9D">
        <w:rPr>
          <w:lang w:eastAsia="zh-CN"/>
        </w:rPr>
        <w:t>.</w:t>
      </w:r>
    </w:p>
    <w:tbl>
      <w:tblPr>
        <w:tblStyle w:val="TableGrid1"/>
        <w:tblW w:w="0" w:type="auto"/>
        <w:tblLook w:val="04A0" w:firstRow="1" w:lastRow="0" w:firstColumn="1" w:lastColumn="0" w:noHBand="0" w:noVBand="1"/>
      </w:tblPr>
      <w:tblGrid>
        <w:gridCol w:w="9628"/>
      </w:tblGrid>
      <w:tr w:rsidR="0020021E" w:rsidRPr="0020021E" w14:paraId="3C3CCF8F" w14:textId="77777777">
        <w:tc>
          <w:tcPr>
            <w:tcW w:w="9628" w:type="dxa"/>
          </w:tcPr>
          <w:p w14:paraId="7B6416BD" w14:textId="77777777" w:rsidR="0020021E" w:rsidRPr="0020021E" w:rsidRDefault="0020021E" w:rsidP="0020021E">
            <w:pPr>
              <w:keepNext/>
              <w:keepLines/>
              <w:spacing w:before="60"/>
              <w:jc w:val="center"/>
              <w:rPr>
                <w:rFonts w:ascii="Arial" w:eastAsia="Arial" w:hAnsi="Arial" w:cs="Arial"/>
                <w:b/>
                <w:i/>
                <w:color w:val="44546A"/>
              </w:rPr>
            </w:pPr>
            <w:r w:rsidRPr="0020021E">
              <w:rPr>
                <w:rFonts w:ascii="Arial" w:eastAsia="Arial" w:hAnsi="Arial" w:cs="Arial"/>
                <w:b/>
                <w:i/>
                <w:color w:val="44546A"/>
              </w:rPr>
              <w:t xml:space="preserve">PUR-Config </w:t>
            </w:r>
            <w:r w:rsidRPr="0020021E">
              <w:rPr>
                <w:rFonts w:ascii="Arial" w:eastAsia="Arial" w:hAnsi="Arial" w:cs="Arial"/>
                <w:b/>
                <w:color w:val="44546A"/>
              </w:rPr>
              <w:t>information element</w:t>
            </w:r>
          </w:p>
          <w:p w14:paraId="49C95176"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color w:val="44546A"/>
                <w:sz w:val="16"/>
              </w:rPr>
            </w:pPr>
            <w:r w:rsidRPr="0020021E">
              <w:rPr>
                <w:rFonts w:ascii="Courier New" w:eastAsia="Calibri" w:hAnsi="Courier New" w:cs="Courier New"/>
                <w:color w:val="44546A"/>
                <w:sz w:val="16"/>
              </w:rPr>
              <w:t>-- ASN1START</w:t>
            </w:r>
          </w:p>
          <w:p w14:paraId="4B470A89"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color w:val="44546A"/>
                <w:sz w:val="16"/>
              </w:rPr>
            </w:pPr>
          </w:p>
          <w:p w14:paraId="2A887BF5" w14:textId="6C6B1D15"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b/>
                <w:bCs/>
                <w:color w:val="44546A"/>
                <w:sz w:val="16"/>
                <w:lang w:eastAsia="zh-CN"/>
              </w:rPr>
            </w:pPr>
            <w:r w:rsidRPr="0020021E">
              <w:rPr>
                <w:rFonts w:ascii="Courier New" w:hAnsi="Courier New" w:cs="Courier New" w:hint="eastAsia"/>
                <w:b/>
                <w:bCs/>
                <w:color w:val="44546A"/>
                <w:sz w:val="16"/>
                <w:lang w:eastAsia="zh-CN"/>
              </w:rPr>
              <w:t>&lt;omitted part&gt;</w:t>
            </w:r>
          </w:p>
          <w:p w14:paraId="51082072"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color w:val="44546A"/>
                <w:sz w:val="16"/>
              </w:rPr>
            </w:pPr>
          </w:p>
          <w:p w14:paraId="3FD1A954"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color w:val="44546A"/>
                <w:sz w:val="16"/>
              </w:rPr>
            </w:pPr>
            <w:bookmarkStart w:id="21" w:name="OLE_LINK78"/>
            <w:r w:rsidRPr="0020021E">
              <w:rPr>
                <w:rFonts w:ascii="Courier New" w:eastAsia="Calibri" w:hAnsi="Courier New" w:cs="Courier New"/>
                <w:color w:val="44546A"/>
                <w:sz w:val="16"/>
              </w:rPr>
              <w:t>PUR-</w:t>
            </w:r>
            <w:bookmarkStart w:id="22" w:name="OLE_LINK77"/>
            <w:r w:rsidRPr="0020021E">
              <w:rPr>
                <w:rFonts w:ascii="Courier New" w:eastAsia="Calibri" w:hAnsi="Courier New" w:cs="Courier New"/>
                <w:color w:val="44546A"/>
                <w:sz w:val="16"/>
              </w:rPr>
              <w:t>MPDCCH-Config</w:t>
            </w:r>
            <w:bookmarkEnd w:id="22"/>
            <w:r w:rsidRPr="0020021E">
              <w:rPr>
                <w:rFonts w:ascii="Courier New" w:eastAsia="Calibri" w:hAnsi="Courier New" w:cs="Courier New"/>
                <w:color w:val="44546A"/>
                <w:sz w:val="16"/>
              </w:rPr>
              <w:t>-r16 ::=</w:t>
            </w:r>
            <w:r w:rsidRPr="0020021E">
              <w:rPr>
                <w:rFonts w:ascii="Courier New" w:eastAsia="Calibri" w:hAnsi="Courier New" w:cs="Courier New"/>
                <w:color w:val="44546A"/>
                <w:sz w:val="16"/>
              </w:rPr>
              <w:tab/>
            </w:r>
            <w:r w:rsidRPr="0020021E">
              <w:rPr>
                <w:rFonts w:ascii="Courier New" w:eastAsia="Calibri" w:hAnsi="Courier New" w:cs="Courier New"/>
                <w:color w:val="44546A"/>
                <w:sz w:val="16"/>
              </w:rPr>
              <w:tab/>
              <w:t>SEQUENCE {</w:t>
            </w:r>
          </w:p>
          <w:p w14:paraId="6959D547"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color w:val="44546A"/>
                <w:sz w:val="16"/>
              </w:rPr>
            </w:pPr>
            <w:r w:rsidRPr="0020021E">
              <w:rPr>
                <w:rFonts w:ascii="Courier New" w:eastAsia="Calibri" w:hAnsi="Courier New" w:cs="Courier New"/>
                <w:color w:val="44546A"/>
                <w:sz w:val="16"/>
              </w:rPr>
              <w:tab/>
              <w:t>mpdcch-FreqHopping-r16</w:t>
            </w:r>
            <w:r w:rsidRPr="0020021E">
              <w:rPr>
                <w:rFonts w:ascii="Courier New" w:eastAsia="Calibri" w:hAnsi="Courier New" w:cs="Courier New"/>
                <w:color w:val="44546A"/>
                <w:sz w:val="16"/>
              </w:rPr>
              <w:tab/>
            </w:r>
            <w:r w:rsidRPr="0020021E">
              <w:rPr>
                <w:rFonts w:ascii="Courier New" w:eastAsia="Calibri" w:hAnsi="Courier New" w:cs="Courier New"/>
                <w:color w:val="44546A"/>
                <w:sz w:val="16"/>
              </w:rPr>
              <w:tab/>
            </w:r>
            <w:r w:rsidRPr="0020021E">
              <w:rPr>
                <w:rFonts w:ascii="Courier New" w:eastAsia="Calibri" w:hAnsi="Courier New" w:cs="Courier New"/>
                <w:color w:val="44546A"/>
                <w:sz w:val="16"/>
              </w:rPr>
              <w:tab/>
              <w:t>BOOLEAN,</w:t>
            </w:r>
          </w:p>
          <w:p w14:paraId="3657F5DC" w14:textId="77777777" w:rsid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44546A"/>
                <w:sz w:val="16"/>
                <w:lang w:eastAsia="zh-CN"/>
              </w:rPr>
            </w:pPr>
            <w:r w:rsidRPr="0020021E">
              <w:rPr>
                <w:rFonts w:ascii="Courier New" w:eastAsia="Calibri" w:hAnsi="Courier New" w:cs="Courier New"/>
                <w:color w:val="44546A"/>
                <w:sz w:val="16"/>
              </w:rPr>
              <w:tab/>
            </w:r>
            <w:bookmarkStart w:id="23" w:name="_Hlk196399504"/>
            <w:r w:rsidRPr="0020021E">
              <w:rPr>
                <w:rFonts w:ascii="Courier New" w:eastAsia="Calibri" w:hAnsi="Courier New" w:cs="Courier New"/>
                <w:color w:val="44546A"/>
                <w:sz w:val="16"/>
                <w:highlight w:val="yellow"/>
              </w:rPr>
              <w:t>mpdcch-Narrowband-r16</w:t>
            </w:r>
            <w:bookmarkEnd w:id="23"/>
            <w:r w:rsidRPr="0020021E">
              <w:rPr>
                <w:rFonts w:ascii="Courier New" w:eastAsia="Calibri" w:hAnsi="Courier New" w:cs="Courier New"/>
                <w:color w:val="44546A"/>
                <w:sz w:val="16"/>
                <w:highlight w:val="yellow"/>
              </w:rPr>
              <w:tab/>
            </w:r>
            <w:r w:rsidRPr="0020021E">
              <w:rPr>
                <w:rFonts w:ascii="Courier New" w:eastAsia="Calibri" w:hAnsi="Courier New" w:cs="Courier New"/>
                <w:color w:val="44546A"/>
                <w:sz w:val="16"/>
                <w:highlight w:val="yellow"/>
              </w:rPr>
              <w:tab/>
            </w:r>
            <w:r w:rsidRPr="0020021E">
              <w:rPr>
                <w:rFonts w:ascii="Courier New" w:eastAsia="Calibri" w:hAnsi="Courier New" w:cs="Courier New"/>
                <w:color w:val="44546A"/>
                <w:sz w:val="16"/>
                <w:highlight w:val="yellow"/>
              </w:rPr>
              <w:tab/>
              <w:t>INTEGER (1..maxAvailNarrowBands-r13),</w:t>
            </w:r>
          </w:p>
          <w:p w14:paraId="43D56457"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44546A"/>
                <w:sz w:val="16"/>
                <w:lang w:eastAsia="zh-CN"/>
              </w:rPr>
            </w:pPr>
          </w:p>
          <w:p w14:paraId="0671CA4A"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b/>
                <w:bCs/>
                <w:color w:val="44546A"/>
                <w:sz w:val="16"/>
                <w:lang w:eastAsia="zh-CN"/>
              </w:rPr>
            </w:pPr>
            <w:r w:rsidRPr="0020021E">
              <w:rPr>
                <w:rFonts w:ascii="Courier New" w:hAnsi="Courier New" w:cs="Courier New" w:hint="eastAsia"/>
                <w:b/>
                <w:bCs/>
                <w:color w:val="44546A"/>
                <w:sz w:val="16"/>
                <w:lang w:eastAsia="zh-CN"/>
              </w:rPr>
              <w:t>&lt;omitted part&gt;</w:t>
            </w:r>
          </w:p>
          <w:p w14:paraId="786E42F3" w14:textId="3982BEF9"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44546A"/>
                <w:sz w:val="16"/>
                <w:lang w:eastAsia="zh-CN"/>
              </w:rPr>
            </w:pPr>
          </w:p>
          <w:p w14:paraId="390B508D"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color w:val="44546A"/>
                <w:sz w:val="16"/>
              </w:rPr>
            </w:pPr>
            <w:r w:rsidRPr="0020021E">
              <w:rPr>
                <w:rFonts w:ascii="Courier New" w:eastAsia="Calibri" w:hAnsi="Courier New" w:cs="Courier New"/>
                <w:color w:val="44546A"/>
                <w:sz w:val="16"/>
              </w:rPr>
              <w:t>}</w:t>
            </w:r>
            <w:bookmarkEnd w:id="21"/>
          </w:p>
          <w:p w14:paraId="083B6B6C" w14:textId="77777777" w:rsidR="0020021E" w:rsidRPr="0020021E" w:rsidRDefault="0020021E" w:rsidP="0020021E">
            <w:pPr>
              <w:keepNext/>
              <w:keepLines/>
              <w:overflowPunct w:val="0"/>
              <w:autoSpaceDE w:val="0"/>
              <w:autoSpaceDN w:val="0"/>
              <w:adjustRightInd w:val="0"/>
              <w:spacing w:before="60"/>
              <w:jc w:val="center"/>
              <w:rPr>
                <w:rFonts w:ascii="Arial" w:eastAsia="Times New Roman" w:hAnsi="Arial" w:cs="Arial"/>
                <w:b/>
                <w:color w:val="44546A"/>
              </w:rPr>
            </w:pPr>
            <w:r w:rsidRPr="0020021E">
              <w:rPr>
                <w:rFonts w:ascii="Arial" w:eastAsia="Times New Roman" w:hAnsi="Arial" w:cs="Arial"/>
                <w:b/>
                <w:bCs/>
                <w:i/>
                <w:iCs/>
                <w:color w:val="44546A"/>
              </w:rPr>
              <w:t>PRACH-Config</w:t>
            </w:r>
            <w:r w:rsidRPr="0020021E">
              <w:rPr>
                <w:rFonts w:ascii="Arial" w:eastAsia="Times New Roman" w:hAnsi="Arial" w:cs="Arial"/>
                <w:b/>
                <w:color w:val="44546A"/>
              </w:rPr>
              <w:t xml:space="preserve"> information elements</w:t>
            </w:r>
          </w:p>
          <w:p w14:paraId="6A94D1D1" w14:textId="77777777"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rPr>
            </w:pPr>
            <w:r w:rsidRPr="0020021E">
              <w:rPr>
                <w:rFonts w:ascii="Courier New" w:eastAsia="Times New Roman" w:hAnsi="Courier New" w:cs="Courier New"/>
                <w:noProof/>
                <w:color w:val="44546A"/>
                <w:sz w:val="16"/>
              </w:rPr>
              <w:t>-- ASN1START</w:t>
            </w:r>
          </w:p>
          <w:p w14:paraId="6A4238FB" w14:textId="77777777"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rPr>
            </w:pPr>
          </w:p>
          <w:p w14:paraId="2709B648"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b/>
                <w:bCs/>
                <w:color w:val="44546A"/>
                <w:sz w:val="16"/>
                <w:lang w:eastAsia="zh-CN"/>
              </w:rPr>
            </w:pPr>
            <w:r w:rsidRPr="0020021E">
              <w:rPr>
                <w:rFonts w:ascii="Courier New" w:hAnsi="Courier New" w:cs="Courier New" w:hint="eastAsia"/>
                <w:b/>
                <w:bCs/>
                <w:color w:val="44546A"/>
                <w:sz w:val="16"/>
                <w:lang w:eastAsia="zh-CN"/>
              </w:rPr>
              <w:t>&lt;omitted part&gt;</w:t>
            </w:r>
          </w:p>
          <w:p w14:paraId="0990F145" w14:textId="77777777"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rPr>
            </w:pPr>
          </w:p>
          <w:p w14:paraId="3B3963E6" w14:textId="56CED9B4"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rPr>
            </w:pPr>
            <w:r w:rsidRPr="0020021E">
              <w:rPr>
                <w:rFonts w:ascii="Courier New" w:eastAsia="Times New Roman" w:hAnsi="Courier New" w:cs="Courier New"/>
                <w:noProof/>
                <w:color w:val="44546A"/>
                <w:sz w:val="16"/>
              </w:rPr>
              <w:t>temptCE-r13</w:t>
            </w:r>
            <w:r w:rsidRPr="0020021E">
              <w:rPr>
                <w:rFonts w:ascii="Courier New" w:eastAsia="Times New Roman" w:hAnsi="Courier New" w:cs="Courier New"/>
                <w:noProof/>
                <w:color w:val="44546A"/>
                <w:sz w:val="16"/>
              </w:rPr>
              <w:tab/>
            </w:r>
            <w:r w:rsidRPr="0020021E">
              <w:rPr>
                <w:rFonts w:ascii="Courier New" w:eastAsia="Times New Roman" w:hAnsi="Courier New" w:cs="Courier New"/>
                <w:noProof/>
                <w:color w:val="44546A"/>
                <w:sz w:val="16"/>
              </w:rPr>
              <w:tab/>
            </w:r>
            <w:r w:rsidRPr="0020021E">
              <w:rPr>
                <w:rFonts w:ascii="Courier New" w:eastAsia="Times New Roman" w:hAnsi="Courier New" w:cs="Courier New"/>
                <w:noProof/>
                <w:color w:val="44546A"/>
                <w:sz w:val="16"/>
              </w:rPr>
              <w:tab/>
            </w:r>
            <w:r w:rsidRPr="0020021E">
              <w:rPr>
                <w:rFonts w:ascii="Courier New" w:eastAsia="Times New Roman" w:hAnsi="Courier New" w:cs="Courier New"/>
                <w:noProof/>
                <w:color w:val="44546A"/>
                <w:sz w:val="16"/>
              </w:rPr>
              <w:tab/>
              <w:t>ENUMERATED {n3, n4, n5, n6, n7, n8, n10}</w:t>
            </w:r>
            <w:r w:rsidRPr="0020021E">
              <w:rPr>
                <w:rFonts w:ascii="Courier New" w:eastAsia="Times New Roman" w:hAnsi="Courier New" w:cs="Courier New"/>
                <w:noProof/>
                <w:color w:val="44546A"/>
                <w:sz w:val="16"/>
              </w:rPr>
              <w:tab/>
              <w:t>OPTIONAL,</w:t>
            </w:r>
            <w:r w:rsidRPr="0020021E">
              <w:rPr>
                <w:rFonts w:ascii="Courier New" w:eastAsia="Times New Roman" w:hAnsi="Courier New" w:cs="Courier New"/>
                <w:noProof/>
                <w:color w:val="44546A"/>
                <w:sz w:val="16"/>
              </w:rPr>
              <w:tab/>
              <w:t>-- Need OP</w:t>
            </w:r>
          </w:p>
          <w:p w14:paraId="23BA3570" w14:textId="77777777"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rPr>
            </w:pPr>
            <w:r w:rsidRPr="0020021E">
              <w:rPr>
                <w:rFonts w:ascii="Courier New" w:eastAsia="Times New Roman" w:hAnsi="Courier New" w:cs="Courier New"/>
                <w:noProof/>
                <w:color w:val="44546A"/>
                <w:sz w:val="16"/>
              </w:rPr>
              <w:tab/>
              <w:t>numRepetitionPerPreambleAttempt-r13</w:t>
            </w:r>
            <w:r w:rsidRPr="0020021E">
              <w:rPr>
                <w:rFonts w:ascii="Courier New" w:eastAsia="Times New Roman" w:hAnsi="Courier New" w:cs="Courier New"/>
                <w:noProof/>
                <w:color w:val="44546A"/>
                <w:sz w:val="16"/>
              </w:rPr>
              <w:tab/>
            </w:r>
            <w:r w:rsidRPr="0020021E">
              <w:rPr>
                <w:rFonts w:ascii="Courier New" w:eastAsia="Times New Roman" w:hAnsi="Courier New" w:cs="Courier New"/>
                <w:noProof/>
                <w:color w:val="44546A"/>
                <w:sz w:val="16"/>
              </w:rPr>
              <w:tab/>
              <w:t>ENUMERATED {n1,n2,n4,n8,n16,n32,n64,n128},</w:t>
            </w:r>
          </w:p>
          <w:p w14:paraId="39A0DD15" w14:textId="77777777"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highlight w:val="yellow"/>
              </w:rPr>
            </w:pPr>
            <w:r w:rsidRPr="0020021E">
              <w:rPr>
                <w:rFonts w:ascii="Courier New" w:eastAsia="Times New Roman" w:hAnsi="Courier New" w:cs="Courier New"/>
                <w:noProof/>
                <w:color w:val="44546A"/>
                <w:sz w:val="16"/>
              </w:rPr>
              <w:tab/>
            </w:r>
            <w:r w:rsidRPr="0020021E">
              <w:rPr>
                <w:rFonts w:ascii="Courier New" w:eastAsia="Times New Roman" w:hAnsi="Courier New" w:cs="Courier New"/>
                <w:noProof/>
                <w:color w:val="44546A"/>
                <w:sz w:val="16"/>
                <w:highlight w:val="yellow"/>
              </w:rPr>
              <w:t>mpdcch-NarrowbandsToMonitor-r13</w:t>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t>SEQUENCE (SIZE(1..2)) OF</w:t>
            </w:r>
          </w:p>
          <w:p w14:paraId="6B4E4ED6" w14:textId="77777777" w:rsidR="0020021E" w:rsidRP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44546A"/>
                <w:sz w:val="16"/>
              </w:rPr>
            </w:pP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r>
            <w:r w:rsidRPr="0020021E">
              <w:rPr>
                <w:rFonts w:ascii="Courier New" w:eastAsia="Times New Roman" w:hAnsi="Courier New" w:cs="Courier New"/>
                <w:noProof/>
                <w:color w:val="44546A"/>
                <w:sz w:val="16"/>
                <w:highlight w:val="yellow"/>
              </w:rPr>
              <w:tab/>
              <w:t>INTEGER (1..maxAvailNarrowBands-r13),</w:t>
            </w:r>
          </w:p>
          <w:p w14:paraId="4ABD2030" w14:textId="77777777" w:rsidR="0020021E" w:rsidRPr="0020021E" w:rsidRDefault="0020021E" w:rsidP="0020021E">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b/>
                <w:bCs/>
                <w:color w:val="44546A"/>
                <w:sz w:val="16"/>
                <w:lang w:eastAsia="zh-CN"/>
              </w:rPr>
            </w:pPr>
            <w:r w:rsidRPr="0020021E">
              <w:rPr>
                <w:rFonts w:ascii="Courier New" w:hAnsi="Courier New" w:cs="Courier New" w:hint="eastAsia"/>
                <w:b/>
                <w:bCs/>
                <w:color w:val="44546A"/>
                <w:sz w:val="16"/>
                <w:lang w:eastAsia="zh-CN"/>
              </w:rPr>
              <w:t>&lt;omitted part&gt;</w:t>
            </w:r>
          </w:p>
          <w:p w14:paraId="1FEC63CB" w14:textId="77777777" w:rsidR="0020021E" w:rsidRDefault="0020021E" w:rsidP="0020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44546A"/>
                <w:sz w:val="16"/>
                <w:lang w:eastAsia="zh-CN"/>
              </w:rPr>
            </w:pPr>
          </w:p>
          <w:p w14:paraId="6D71A7BC" w14:textId="0B51A77B" w:rsidR="0020021E" w:rsidRPr="00E37E5E" w:rsidRDefault="0020021E" w:rsidP="00E37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44546A"/>
                <w:sz w:val="16"/>
              </w:rPr>
            </w:pPr>
            <w:r w:rsidRPr="0020021E">
              <w:rPr>
                <w:rFonts w:ascii="Courier New" w:eastAsia="Times New Roman" w:hAnsi="Courier New" w:cs="Courier New"/>
                <w:noProof/>
                <w:color w:val="44546A"/>
                <w:sz w:val="16"/>
              </w:rPr>
              <w:t>}</w:t>
            </w:r>
          </w:p>
        </w:tc>
      </w:tr>
    </w:tbl>
    <w:p w14:paraId="5388F225" w14:textId="77777777" w:rsidR="000D2130" w:rsidRPr="00AE6D6F" w:rsidRDefault="000D2130" w:rsidP="007F2BC6">
      <w:pPr>
        <w:rPr>
          <w:lang w:val="en-US" w:eastAsia="zh-CN"/>
        </w:rPr>
      </w:pPr>
    </w:p>
    <w:p w14:paraId="5DF9A0D3" w14:textId="14E5F5EB" w:rsidR="00F82EEB" w:rsidRDefault="00F82EEB" w:rsidP="007F2BC6">
      <w:pPr>
        <w:rPr>
          <w:lang w:val="da-DK" w:eastAsia="zh-CN"/>
        </w:rPr>
      </w:pPr>
      <w:r w:rsidRPr="00F82EEB">
        <w:rPr>
          <w:lang w:eastAsia="zh-CN"/>
        </w:rPr>
        <w:lastRenderedPageBreak/>
        <w:t xml:space="preserve">In our understanding, </w:t>
      </w:r>
      <w:r w:rsidR="00F06F13">
        <w:rPr>
          <w:lang w:eastAsia="zh-CN"/>
        </w:rPr>
        <w:t xml:space="preserve">the </w:t>
      </w:r>
      <w:r w:rsidRPr="00F82EEB">
        <w:rPr>
          <w:lang w:eastAsia="zh-CN"/>
        </w:rPr>
        <w:t xml:space="preserve">MPDCCH monitoring for CB-Msg4 is more </w:t>
      </w:r>
      <w:r w:rsidR="00F06F13">
        <w:rPr>
          <w:lang w:eastAsia="zh-CN"/>
        </w:rPr>
        <w:t>like the</w:t>
      </w:r>
      <w:r w:rsidRPr="00F82EEB">
        <w:rPr>
          <w:lang w:eastAsia="zh-CN"/>
        </w:rPr>
        <w:t xml:space="preserve"> Msg2/Msg4 monitoring in the legacy RACH procedure than to that in PUR. In the PUR case, </w:t>
      </w:r>
      <w:r w:rsidR="00F06F13">
        <w:rPr>
          <w:lang w:eastAsia="zh-CN"/>
        </w:rPr>
        <w:t>network allocate</w:t>
      </w:r>
      <w:r w:rsidR="00750F2B">
        <w:rPr>
          <w:lang w:eastAsia="zh-CN"/>
        </w:rPr>
        <w:t>s</w:t>
      </w:r>
      <w:r w:rsidR="00F06F13">
        <w:rPr>
          <w:lang w:eastAsia="zh-CN"/>
        </w:rPr>
        <w:t xml:space="preserve"> dedicated </w:t>
      </w:r>
      <w:r w:rsidRPr="00F82EEB">
        <w:rPr>
          <w:lang w:eastAsia="zh-CN"/>
        </w:rPr>
        <w:t xml:space="preserve">resources to individual UEs, making it sufficient for a UE to </w:t>
      </w:r>
      <w:r w:rsidR="00F06F13">
        <w:rPr>
          <w:lang w:eastAsia="zh-CN"/>
        </w:rPr>
        <w:t>be assigned with</w:t>
      </w:r>
      <w:r w:rsidRPr="00F82EEB">
        <w:rPr>
          <w:lang w:eastAsia="zh-CN"/>
        </w:rPr>
        <w:t xml:space="preserve"> only one MPDCCH narrowband</w:t>
      </w:r>
      <w:r w:rsidR="00F06F13">
        <w:rPr>
          <w:lang w:eastAsia="zh-CN"/>
        </w:rPr>
        <w:t xml:space="preserve"> at one configuration</w:t>
      </w:r>
      <w:r w:rsidRPr="00F82EEB">
        <w:rPr>
          <w:lang w:eastAsia="zh-CN"/>
        </w:rPr>
        <w:t xml:space="preserve">. In contrast, for CB-Msg3, the SIB-indicated resources are shared among multiple UEs, enabling simultaneous system access by many UEs—similar to the legacy RACH procedure. Therefore, we believe the MPDCCH narrowbands should be configured as a set. This approach provides greater flexibility and capacity for the network control channel, which aligns with the main objective of this </w:t>
      </w:r>
      <w:r w:rsidR="00F06F13">
        <w:rPr>
          <w:lang w:eastAsia="zh-CN"/>
        </w:rPr>
        <w:t>WI</w:t>
      </w:r>
      <w:r w:rsidRPr="00F82EEB">
        <w:rPr>
          <w:lang w:eastAsia="zh-CN"/>
        </w:rPr>
        <w:t>.</w:t>
      </w:r>
    </w:p>
    <w:p w14:paraId="15DBB3B7" w14:textId="72D8013B" w:rsidR="002004D2" w:rsidRPr="00B76934" w:rsidRDefault="007F2BC6" w:rsidP="008B549E">
      <w:pPr>
        <w:rPr>
          <w:b/>
          <w:bCs/>
          <w:lang w:val="da-DK" w:eastAsia="zh-CN"/>
        </w:rPr>
      </w:pPr>
      <w:r w:rsidRPr="004450CE">
        <w:rPr>
          <w:b/>
          <w:lang w:val="da-DK"/>
        </w:rPr>
        <w:t xml:space="preserve">Proposal </w:t>
      </w:r>
      <w:r w:rsidR="00750F2B">
        <w:rPr>
          <w:b/>
          <w:lang w:val="da-DK" w:eastAsia="zh-CN"/>
        </w:rPr>
        <w:t>14</w:t>
      </w:r>
      <w:r w:rsidRPr="004450CE">
        <w:rPr>
          <w:b/>
          <w:lang w:val="da-DK"/>
        </w:rPr>
        <w:t xml:space="preserve">: </w:t>
      </w:r>
      <w:r w:rsidR="00B76934" w:rsidRPr="00B76934">
        <w:rPr>
          <w:b/>
          <w:bCs/>
        </w:rPr>
        <w:t xml:space="preserve">To support capacity enhancement in line with the objective of </w:t>
      </w:r>
      <w:r w:rsidR="00E63516">
        <w:rPr>
          <w:b/>
          <w:bCs/>
        </w:rPr>
        <w:t>the</w:t>
      </w:r>
      <w:r w:rsidR="00B76934" w:rsidRPr="00B76934">
        <w:rPr>
          <w:b/>
          <w:bCs/>
        </w:rPr>
        <w:t xml:space="preserve"> WI, the MPDCCH narrowband configuration for CB-Msg4 </w:t>
      </w:r>
      <w:r w:rsidR="00D9492C">
        <w:rPr>
          <w:rFonts w:hint="eastAsia"/>
          <w:b/>
          <w:bCs/>
          <w:lang w:eastAsia="zh-CN"/>
        </w:rPr>
        <w:t xml:space="preserve">monitoring </w:t>
      </w:r>
      <w:r w:rsidR="00B76934" w:rsidRPr="00B76934">
        <w:rPr>
          <w:b/>
          <w:bCs/>
        </w:rPr>
        <w:t>shall be defined as a set, following the legacy RACH procedure.</w:t>
      </w:r>
    </w:p>
    <w:p w14:paraId="16CB5684" w14:textId="0935E64C" w:rsidR="008B549E" w:rsidRPr="006E13D1" w:rsidRDefault="008B549E" w:rsidP="008B549E">
      <w:pPr>
        <w:pStyle w:val="Heading1"/>
      </w:pPr>
      <w:r>
        <w:t>3</w:t>
      </w:r>
      <w:r w:rsidRPr="006E13D1">
        <w:tab/>
      </w:r>
      <w:r>
        <w:t>Conclusion</w:t>
      </w:r>
    </w:p>
    <w:p w14:paraId="766D4156" w14:textId="3F70D991" w:rsidR="008B549E" w:rsidRPr="006E13D1" w:rsidRDefault="008B549E" w:rsidP="008B549E">
      <w:r>
        <w:t>This document has made the following observations</w:t>
      </w:r>
      <w:r w:rsidR="0060086F">
        <w:t xml:space="preserve"> and proposals</w:t>
      </w:r>
      <w:r w:rsidR="00BB0E74">
        <w:t xml:space="preserve"> for the remaining open issues</w:t>
      </w:r>
      <w:r>
        <w:t>:</w:t>
      </w:r>
    </w:p>
    <w:p w14:paraId="09E519B7" w14:textId="2C38B7BE" w:rsidR="0060086F" w:rsidRPr="0060086F" w:rsidRDefault="0060086F" w:rsidP="008B549E">
      <w:pPr>
        <w:rPr>
          <w:b/>
          <w:bCs/>
          <w:u w:val="single"/>
        </w:rPr>
      </w:pPr>
      <w:r w:rsidRPr="0060086F">
        <w:rPr>
          <w:b/>
          <w:bCs/>
          <w:u w:val="single"/>
        </w:rPr>
        <w:t>MAC-2: CB-RNTI calculation:</w:t>
      </w:r>
    </w:p>
    <w:p w14:paraId="2671C87A" w14:textId="77777777" w:rsidR="00491171" w:rsidRPr="00491171" w:rsidRDefault="00491171" w:rsidP="00491171">
      <w:pPr>
        <w:rPr>
          <w:bCs/>
        </w:rPr>
      </w:pPr>
      <w:r w:rsidRPr="003B0182">
        <w:rPr>
          <w:b/>
        </w:rPr>
        <w:t>Observation 1:</w:t>
      </w:r>
      <w:r w:rsidRPr="00491171">
        <w:rPr>
          <w:bCs/>
        </w:rPr>
        <w:t xml:space="preserve"> Using minimum Tx window length or periodicity to calculate Msg3_W_index will lead to non-consecutive Msg3_W_indexes corresponding to the adjacent CB-Msg3 transmission windows, which may cause the conflict of the derived RNTIs corresponding to adjacent Tx windows.</w:t>
      </w:r>
    </w:p>
    <w:p w14:paraId="7624C031" w14:textId="77777777" w:rsidR="00491171" w:rsidRPr="00491171" w:rsidRDefault="00491171" w:rsidP="00491171">
      <w:pPr>
        <w:rPr>
          <w:lang w:eastAsia="zh-CN"/>
        </w:rPr>
      </w:pPr>
      <w:r w:rsidRPr="0097389E">
        <w:rPr>
          <w:b/>
          <w:bCs/>
          <w:lang w:eastAsia="zh-CN"/>
        </w:rPr>
        <w:t xml:space="preserve">Proposal 1: </w:t>
      </w:r>
      <w:r w:rsidRPr="00491171">
        <w:rPr>
          <w:lang w:eastAsia="zh-CN"/>
        </w:rPr>
        <w:t>Msg3_W_i</w:t>
      </w:r>
      <w:r w:rsidRPr="00491171">
        <w:rPr>
          <w:rFonts w:hint="eastAsia"/>
          <w:lang w:eastAsia="zh-CN"/>
        </w:rPr>
        <w:t>n</w:t>
      </w:r>
      <w:r w:rsidRPr="00491171">
        <w:rPr>
          <w:lang w:eastAsia="zh-CN"/>
        </w:rPr>
        <w:t>d</w:t>
      </w:r>
      <w:r w:rsidRPr="00491171">
        <w:rPr>
          <w:rFonts w:hint="eastAsia"/>
          <w:lang w:eastAsia="zh-CN"/>
        </w:rPr>
        <w:t>ex</w:t>
      </w:r>
      <w:r w:rsidRPr="00491171">
        <w:rPr>
          <w:lang w:eastAsia="zh-CN"/>
        </w:rPr>
        <w:t xml:space="preserve"> is floor (</w:t>
      </w:r>
      <w:r w:rsidRPr="00491171">
        <w:rPr>
          <w:i/>
          <w:iCs/>
          <w:lang w:eastAsia="zh-CN"/>
        </w:rPr>
        <w:t>SFN_id/windowPeriodicity</w:t>
      </w:r>
      <w:r w:rsidRPr="00491171">
        <w:rPr>
          <w:lang w:eastAsia="zh-CN"/>
        </w:rPr>
        <w:t xml:space="preserve">), where the </w:t>
      </w:r>
      <w:r w:rsidRPr="00491171">
        <w:rPr>
          <w:i/>
          <w:iCs/>
          <w:lang w:eastAsia="zh-CN"/>
        </w:rPr>
        <w:t>SFN_id</w:t>
      </w:r>
      <w:r w:rsidRPr="00491171">
        <w:rPr>
          <w:lang w:eastAsia="zh-CN"/>
        </w:rPr>
        <w:t xml:space="preserve"> is the first SFN of the selected CB-Msg3 transmission window and the </w:t>
      </w:r>
      <w:r w:rsidRPr="00491171">
        <w:rPr>
          <w:i/>
          <w:iCs/>
          <w:lang w:eastAsia="zh-CN"/>
        </w:rPr>
        <w:t>windowPeridocity</w:t>
      </w:r>
      <w:r w:rsidRPr="00491171">
        <w:rPr>
          <w:lang w:eastAsia="zh-CN"/>
        </w:rPr>
        <w:t xml:space="preserve"> is the CB-Msg3 transmission window periodicity defined by IE [FFS] if the IE [FFS] is defined in the unit of system frames or the CB-Msg3 transmission window periodicity defined by IE [FFS] divided by 10ms if the IE [FFS] is defined in the unit of milli-second.</w:t>
      </w:r>
    </w:p>
    <w:p w14:paraId="7AEE09C3" w14:textId="77777777" w:rsidR="00491171" w:rsidRPr="00B93489" w:rsidRDefault="00491171" w:rsidP="00491171">
      <w:pPr>
        <w:spacing w:after="160" w:line="252" w:lineRule="auto"/>
        <w:rPr>
          <w:lang w:val="da-DK" w:eastAsia="zh-CN"/>
        </w:rPr>
      </w:pPr>
      <w:r w:rsidRPr="00D646F8">
        <w:rPr>
          <w:b/>
          <w:lang w:val="da-DK"/>
        </w:rPr>
        <w:t xml:space="preserve">Proposal 2: </w:t>
      </w:r>
      <w:r w:rsidRPr="00491171">
        <w:rPr>
          <w:bCs/>
          <w:lang w:val="da-DK"/>
        </w:rPr>
        <w:t xml:space="preserve">RAN2 to discuss and agree to make Y configurable by the NW as in option 2a. </w:t>
      </w:r>
    </w:p>
    <w:p w14:paraId="3B642FF1" w14:textId="2789B4AD" w:rsidR="0060086F" w:rsidRPr="00A64C4D" w:rsidRDefault="00A64C4D" w:rsidP="008B549E">
      <w:pPr>
        <w:rPr>
          <w:b/>
          <w:bCs/>
          <w:u w:val="single"/>
        </w:rPr>
      </w:pPr>
      <w:r w:rsidRPr="00A64C4D">
        <w:rPr>
          <w:b/>
          <w:bCs/>
          <w:u w:val="single"/>
        </w:rPr>
        <w:t>MAC-6: CB-Msg3 power ramping</w:t>
      </w:r>
    </w:p>
    <w:p w14:paraId="31321A66" w14:textId="77777777" w:rsidR="009910B1" w:rsidRPr="009910B1" w:rsidRDefault="009910B1" w:rsidP="009910B1">
      <w:pPr>
        <w:rPr>
          <w:bCs/>
          <w:lang w:val="da-DK"/>
        </w:rPr>
      </w:pPr>
      <w:r w:rsidRPr="0009511F">
        <w:rPr>
          <w:b/>
          <w:lang w:val="da-DK"/>
        </w:rPr>
        <w:t xml:space="preserve">Observation </w:t>
      </w:r>
      <w:r>
        <w:rPr>
          <w:b/>
          <w:lang w:val="da-DK" w:eastAsia="zh-CN"/>
        </w:rPr>
        <w:t>2</w:t>
      </w:r>
      <w:r w:rsidRPr="0009511F">
        <w:rPr>
          <w:b/>
          <w:lang w:val="da-DK"/>
        </w:rPr>
        <w:t xml:space="preserve">: </w:t>
      </w:r>
      <w:r w:rsidRPr="009910B1">
        <w:rPr>
          <w:rFonts w:hint="eastAsia"/>
          <w:bCs/>
          <w:lang w:val="da-DK" w:eastAsia="zh-CN"/>
        </w:rPr>
        <w:t>The CB-Msg3 UL transmission power calculation is not clearly defined in TS36.213 (i.e., w</w:t>
      </w:r>
      <w:r w:rsidRPr="009910B1">
        <w:rPr>
          <w:bCs/>
          <w:lang w:val="da-DK" w:eastAsia="zh-CN"/>
        </w:rPr>
        <w:t>hich</w:t>
      </w:r>
      <w:r w:rsidRPr="009910B1">
        <w:rPr>
          <w:bCs/>
          <w:i/>
          <w:iCs/>
          <w:lang w:val="da-DK" w:eastAsia="zh-CN"/>
        </w:rPr>
        <w:t xml:space="preserve"> j</w:t>
      </w:r>
      <w:r w:rsidRPr="009910B1">
        <w:rPr>
          <w:bCs/>
          <w:lang w:val="da-DK" w:eastAsia="zh-CN"/>
        </w:rPr>
        <w:t xml:space="preserve"> should be followed for CB-Msg3 UL transmission power calculation</w:t>
      </w:r>
      <w:r w:rsidRPr="009910B1">
        <w:rPr>
          <w:rFonts w:hint="eastAsia"/>
          <w:bCs/>
          <w:lang w:val="da-DK" w:eastAsia="zh-CN"/>
        </w:rPr>
        <w:t>)</w:t>
      </w:r>
      <w:r w:rsidRPr="009910B1">
        <w:rPr>
          <w:bCs/>
          <w:lang w:val="da-DK"/>
        </w:rPr>
        <w:t>.</w:t>
      </w:r>
    </w:p>
    <w:p w14:paraId="6A2B98DD" w14:textId="77777777" w:rsidR="009910B1" w:rsidRPr="009910B1" w:rsidRDefault="009910B1" w:rsidP="009910B1">
      <w:pPr>
        <w:rPr>
          <w:bCs/>
          <w:lang w:val="da-DK" w:eastAsia="zh-CN"/>
        </w:rPr>
      </w:pPr>
      <w:r w:rsidRPr="0009511F">
        <w:rPr>
          <w:b/>
          <w:lang w:val="da-DK"/>
        </w:rPr>
        <w:t xml:space="preserve">Observation </w:t>
      </w:r>
      <w:r>
        <w:rPr>
          <w:b/>
          <w:lang w:val="da-DK" w:eastAsia="zh-CN"/>
        </w:rPr>
        <w:t>3</w:t>
      </w:r>
      <w:r w:rsidRPr="0009511F">
        <w:rPr>
          <w:b/>
          <w:lang w:val="da-DK"/>
        </w:rPr>
        <w:t xml:space="preserve">: </w:t>
      </w:r>
      <w:r w:rsidRPr="009910B1">
        <w:rPr>
          <w:rFonts w:hint="eastAsia"/>
          <w:bCs/>
          <w:lang w:val="da-DK" w:eastAsia="zh-CN"/>
        </w:rPr>
        <w:t>In legacy Msg3 transmission, UE can not only perform Msg3 power ramping but also increase its CE level to improve the Msg3 transmission successful rate.</w:t>
      </w:r>
    </w:p>
    <w:p w14:paraId="25944003" w14:textId="77777777" w:rsidR="009910B1" w:rsidRPr="009910B1" w:rsidRDefault="009910B1" w:rsidP="009910B1">
      <w:pPr>
        <w:rPr>
          <w:bCs/>
          <w:lang w:val="da-DK" w:eastAsia="zh-CN"/>
        </w:rPr>
      </w:pPr>
      <w:r w:rsidRPr="0009511F">
        <w:rPr>
          <w:b/>
          <w:lang w:val="da-DK"/>
        </w:rPr>
        <w:t xml:space="preserve">Observation </w:t>
      </w:r>
      <w:r>
        <w:rPr>
          <w:b/>
          <w:lang w:val="da-DK" w:eastAsia="zh-CN"/>
        </w:rPr>
        <w:t>4</w:t>
      </w:r>
      <w:r w:rsidRPr="0009511F">
        <w:rPr>
          <w:b/>
          <w:lang w:val="da-DK"/>
        </w:rPr>
        <w:t xml:space="preserve">: </w:t>
      </w:r>
      <w:r w:rsidRPr="009910B1">
        <w:rPr>
          <w:rFonts w:hint="eastAsia"/>
          <w:bCs/>
          <w:lang w:val="da-DK" w:eastAsia="zh-CN"/>
        </w:rPr>
        <w:t>The UE has no means to improve its CB-Msg3 transmission reliablity if both the CB-Msg3 power ramping and the CE level increase are not supported.</w:t>
      </w:r>
    </w:p>
    <w:p w14:paraId="436871E1" w14:textId="77777777" w:rsidR="009910B1" w:rsidRPr="009910B1" w:rsidRDefault="009910B1" w:rsidP="009910B1">
      <w:pPr>
        <w:rPr>
          <w:bCs/>
          <w:lang w:val="da-DK" w:eastAsia="zh-CN"/>
        </w:rPr>
      </w:pPr>
      <w:r w:rsidRPr="0009511F">
        <w:rPr>
          <w:b/>
          <w:lang w:val="da-DK"/>
        </w:rPr>
        <w:t xml:space="preserve">Observation </w:t>
      </w:r>
      <w:r>
        <w:rPr>
          <w:b/>
          <w:lang w:val="da-DK" w:eastAsia="zh-CN"/>
        </w:rPr>
        <w:t>5</w:t>
      </w:r>
      <w:r w:rsidRPr="0009511F">
        <w:rPr>
          <w:b/>
          <w:lang w:val="da-DK"/>
        </w:rPr>
        <w:t xml:space="preserve">: </w:t>
      </w:r>
      <w:r w:rsidRPr="009910B1">
        <w:rPr>
          <w:rFonts w:hint="eastAsia"/>
          <w:bCs/>
          <w:lang w:val="da-DK" w:eastAsia="zh-CN"/>
        </w:rPr>
        <w:t>There is no clear concl</w:t>
      </w:r>
      <w:r w:rsidRPr="009910B1">
        <w:rPr>
          <w:bCs/>
          <w:lang w:val="da-DK" w:eastAsia="zh-CN"/>
        </w:rPr>
        <w:t>u</w:t>
      </w:r>
      <w:r w:rsidRPr="009910B1">
        <w:rPr>
          <w:rFonts w:hint="eastAsia"/>
          <w:bCs/>
          <w:lang w:val="da-DK" w:eastAsia="zh-CN"/>
        </w:rPr>
        <w:t>sion in RAN1 whether the CB-Msg3 power ramping should be supported because they have no time for per</w:t>
      </w:r>
      <w:r w:rsidRPr="009910B1">
        <w:rPr>
          <w:bCs/>
          <w:lang w:val="da-DK" w:eastAsia="zh-CN"/>
        </w:rPr>
        <w:t>f</w:t>
      </w:r>
      <w:r w:rsidRPr="009910B1">
        <w:rPr>
          <w:rFonts w:hint="eastAsia"/>
          <w:bCs/>
          <w:lang w:val="da-DK" w:eastAsia="zh-CN"/>
        </w:rPr>
        <w:t>ormance evaluation. RAN2 can make the final decision considering the CB-Msg3 CE level increase is forbidden.</w:t>
      </w:r>
    </w:p>
    <w:p w14:paraId="18E5A6D2" w14:textId="77777777" w:rsidR="009910B1" w:rsidRPr="009910B1" w:rsidRDefault="009910B1" w:rsidP="009910B1">
      <w:pPr>
        <w:rPr>
          <w:bCs/>
          <w:noProof/>
          <w:lang w:eastAsia="zh-CN"/>
        </w:rPr>
      </w:pPr>
      <w:r w:rsidRPr="003572CF">
        <w:rPr>
          <w:b/>
          <w:noProof/>
        </w:rPr>
        <w:t xml:space="preserve">Proposal </w:t>
      </w:r>
      <w:r>
        <w:rPr>
          <w:b/>
          <w:noProof/>
          <w:lang w:eastAsia="zh-CN"/>
        </w:rPr>
        <w:t>3</w:t>
      </w:r>
      <w:r w:rsidRPr="003572CF">
        <w:rPr>
          <w:b/>
          <w:noProof/>
        </w:rPr>
        <w:t xml:space="preserve">: </w:t>
      </w:r>
      <w:r w:rsidRPr="009910B1">
        <w:rPr>
          <w:rFonts w:hint="eastAsia"/>
          <w:bCs/>
          <w:noProof/>
          <w:lang w:eastAsia="zh-CN"/>
        </w:rPr>
        <w:t>P</w:t>
      </w:r>
      <w:r w:rsidRPr="009910B1">
        <w:rPr>
          <w:bCs/>
          <w:noProof/>
          <w:lang w:eastAsia="zh-CN"/>
        </w:rPr>
        <w:t>ower ramping between CB-Msg3 windows</w:t>
      </w:r>
      <w:r w:rsidRPr="009910B1">
        <w:rPr>
          <w:rFonts w:hint="eastAsia"/>
          <w:bCs/>
          <w:noProof/>
          <w:lang w:eastAsia="zh-CN"/>
        </w:rPr>
        <w:t xml:space="preserve"> is supported</w:t>
      </w:r>
      <w:r w:rsidRPr="009910B1">
        <w:rPr>
          <w:bCs/>
          <w:noProof/>
          <w:lang w:eastAsia="zh-CN"/>
        </w:rPr>
        <w:t>.</w:t>
      </w:r>
    </w:p>
    <w:p w14:paraId="3D3D9736" w14:textId="77777777" w:rsidR="009910B1" w:rsidRPr="009910B1" w:rsidRDefault="009910B1" w:rsidP="009910B1">
      <w:pPr>
        <w:rPr>
          <w:bCs/>
          <w:noProof/>
          <w:lang w:eastAsia="zh-CN"/>
        </w:rPr>
      </w:pPr>
      <w:r>
        <w:rPr>
          <w:rFonts w:hint="eastAsia"/>
          <w:b/>
          <w:noProof/>
          <w:lang w:eastAsia="zh-CN"/>
        </w:rPr>
        <w:t xml:space="preserve">Proposal </w:t>
      </w:r>
      <w:r>
        <w:rPr>
          <w:b/>
          <w:noProof/>
          <w:lang w:eastAsia="zh-CN"/>
        </w:rPr>
        <w:t>4</w:t>
      </w:r>
      <w:r>
        <w:rPr>
          <w:rFonts w:hint="eastAsia"/>
          <w:b/>
          <w:noProof/>
          <w:lang w:eastAsia="zh-CN"/>
        </w:rPr>
        <w:t xml:space="preserve">: </w:t>
      </w:r>
      <w:r w:rsidRPr="009910B1">
        <w:rPr>
          <w:rFonts w:hint="eastAsia"/>
          <w:bCs/>
          <w:noProof/>
          <w:lang w:eastAsia="zh-CN"/>
        </w:rPr>
        <w:t>The same principle as for legacy Msg3 power ramping (</w:t>
      </w:r>
      <w:r w:rsidRPr="009910B1">
        <w:rPr>
          <w:rFonts w:hint="eastAsia"/>
          <w:bCs/>
          <w:i/>
          <w:iCs/>
          <w:noProof/>
          <w:lang w:eastAsia="zh-CN"/>
        </w:rPr>
        <w:t>j=2</w:t>
      </w:r>
      <w:r w:rsidRPr="009910B1">
        <w:rPr>
          <w:rFonts w:hint="eastAsia"/>
          <w:bCs/>
          <w:noProof/>
          <w:lang w:eastAsia="zh-CN"/>
        </w:rPr>
        <w:t>) should be followed to limit the specification impact.</w:t>
      </w:r>
    </w:p>
    <w:p w14:paraId="7C1EF366" w14:textId="5512E094" w:rsidR="0060086F" w:rsidRPr="00BB0E74" w:rsidRDefault="00BB0E74" w:rsidP="008B549E">
      <w:pPr>
        <w:rPr>
          <w:b/>
          <w:bCs/>
          <w:u w:val="single"/>
        </w:rPr>
      </w:pPr>
      <w:r w:rsidRPr="00BB0E74">
        <w:rPr>
          <w:b/>
          <w:bCs/>
          <w:u w:val="single"/>
          <w:lang w:val="da-DK"/>
        </w:rPr>
        <w:t>MAC-9: Whether NW/UE processing time is needed when determine the Msg4 monitoring starts</w:t>
      </w:r>
    </w:p>
    <w:p w14:paraId="45536ACC" w14:textId="77777777" w:rsidR="009910B1" w:rsidRPr="009910B1" w:rsidRDefault="009910B1" w:rsidP="009910B1">
      <w:pPr>
        <w:rPr>
          <w:lang w:eastAsia="zh-CN"/>
        </w:rPr>
      </w:pPr>
      <w:r w:rsidRPr="005C770F">
        <w:rPr>
          <w:b/>
          <w:bCs/>
          <w:lang w:eastAsia="zh-CN"/>
        </w:rPr>
        <w:t xml:space="preserve">Proposal </w:t>
      </w:r>
      <w:r>
        <w:rPr>
          <w:b/>
          <w:bCs/>
          <w:lang w:eastAsia="zh-CN"/>
        </w:rPr>
        <w:t>5</w:t>
      </w:r>
      <w:r w:rsidRPr="005C770F">
        <w:rPr>
          <w:b/>
          <w:bCs/>
          <w:lang w:eastAsia="zh-CN"/>
        </w:rPr>
        <w:t xml:space="preserve">: </w:t>
      </w:r>
      <w:r w:rsidRPr="009910B1">
        <w:rPr>
          <w:rFonts w:hint="eastAsia"/>
          <w:lang w:eastAsia="zh-CN"/>
        </w:rPr>
        <w:t>When t</w:t>
      </w:r>
      <w:r w:rsidRPr="009910B1">
        <w:rPr>
          <w:lang w:eastAsia="zh-CN"/>
        </w:rPr>
        <w:t xml:space="preserve">he Msg4 monitoring window starts at the end of CB-Msg3-EDT transmission window plus UE-eNB RTT, </w:t>
      </w:r>
      <w:r w:rsidRPr="009910B1">
        <w:rPr>
          <w:rFonts w:hint="eastAsia"/>
          <w:lang w:eastAsia="zh-CN"/>
        </w:rPr>
        <w:t>there is no need to</w:t>
      </w:r>
      <w:r w:rsidRPr="009910B1">
        <w:rPr>
          <w:lang w:eastAsia="zh-CN"/>
        </w:rPr>
        <w:t xml:space="preserve"> consider additional delays for </w:t>
      </w:r>
      <w:r w:rsidRPr="009910B1">
        <w:rPr>
          <w:rFonts w:hint="eastAsia"/>
          <w:lang w:eastAsia="zh-CN"/>
        </w:rPr>
        <w:t>NW/UE</w:t>
      </w:r>
      <w:r w:rsidRPr="009910B1">
        <w:rPr>
          <w:lang w:eastAsia="zh-CN"/>
        </w:rPr>
        <w:t xml:space="preserve"> processing time.</w:t>
      </w:r>
    </w:p>
    <w:p w14:paraId="3F7461EB" w14:textId="1B5A23AB" w:rsidR="0060086F" w:rsidRPr="00A76FAA" w:rsidRDefault="00A76FAA" w:rsidP="008B549E">
      <w:pPr>
        <w:rPr>
          <w:b/>
          <w:bCs/>
          <w:u w:val="single"/>
        </w:rPr>
      </w:pPr>
      <w:r w:rsidRPr="00A76FAA">
        <w:rPr>
          <w:b/>
          <w:bCs/>
          <w:u w:val="single"/>
          <w:lang w:val="da-DK"/>
        </w:rPr>
        <w:t>MAC-15:  FFS on the details of the failure behaviour</w:t>
      </w:r>
    </w:p>
    <w:p w14:paraId="54846BFB" w14:textId="77777777" w:rsidR="00AE22A6" w:rsidRPr="00AE22A6" w:rsidRDefault="00AE22A6" w:rsidP="00AE22A6">
      <w:pPr>
        <w:rPr>
          <w:lang w:eastAsia="zh-CN"/>
        </w:rPr>
      </w:pPr>
      <w:r w:rsidRPr="00CD7B11">
        <w:rPr>
          <w:b/>
          <w:bCs/>
          <w:lang w:eastAsia="zh-CN"/>
        </w:rPr>
        <w:t xml:space="preserve">Proposal </w:t>
      </w:r>
      <w:r>
        <w:rPr>
          <w:b/>
          <w:bCs/>
          <w:lang w:eastAsia="zh-CN"/>
        </w:rPr>
        <w:t>6</w:t>
      </w:r>
      <w:r w:rsidRPr="00CD7B11">
        <w:rPr>
          <w:b/>
          <w:bCs/>
          <w:lang w:eastAsia="zh-CN"/>
        </w:rPr>
        <w:t xml:space="preserve">: </w:t>
      </w:r>
      <w:r w:rsidRPr="00AE22A6">
        <w:rPr>
          <w:rFonts w:hint="eastAsia"/>
          <w:lang w:eastAsia="zh-CN"/>
        </w:rPr>
        <w:t xml:space="preserve">When the RRC layer </w:t>
      </w:r>
      <w:r w:rsidRPr="00AE22A6">
        <w:rPr>
          <w:lang w:val="da-DK"/>
        </w:rPr>
        <w:t xml:space="preserve">receives </w:t>
      </w:r>
      <w:r w:rsidRPr="00AE22A6">
        <w:rPr>
          <w:rFonts w:hint="eastAsia"/>
          <w:lang w:val="da-DK" w:eastAsia="zh-CN"/>
        </w:rPr>
        <w:t>a</w:t>
      </w:r>
      <w:r w:rsidRPr="00AE22A6">
        <w:rPr>
          <w:lang w:val="da-DK"/>
        </w:rPr>
        <w:t xml:space="preserve"> CB-Msg3 EDT failure indication from </w:t>
      </w:r>
      <w:r w:rsidRPr="00AE22A6">
        <w:rPr>
          <w:rFonts w:hint="eastAsia"/>
          <w:lang w:val="da-DK" w:eastAsia="zh-CN"/>
        </w:rPr>
        <w:t xml:space="preserve">the </w:t>
      </w:r>
      <w:r w:rsidRPr="00AE22A6">
        <w:rPr>
          <w:lang w:val="da-DK"/>
        </w:rPr>
        <w:t>MAC</w:t>
      </w:r>
      <w:r w:rsidRPr="00AE22A6">
        <w:rPr>
          <w:rFonts w:hint="eastAsia"/>
          <w:lang w:val="da-DK" w:eastAsia="zh-CN"/>
        </w:rPr>
        <w:t xml:space="preserve"> layer, it may </w:t>
      </w:r>
      <w:r w:rsidRPr="00AE22A6">
        <w:rPr>
          <w:lang w:val="da-DK" w:eastAsia="zh-CN"/>
        </w:rPr>
        <w:t>let</w:t>
      </w:r>
      <w:r w:rsidRPr="00AE22A6">
        <w:rPr>
          <w:rFonts w:hint="eastAsia"/>
          <w:lang w:val="da-DK" w:eastAsia="zh-CN"/>
        </w:rPr>
        <w:t xml:space="preserve"> the UE </w:t>
      </w:r>
      <w:r w:rsidRPr="00AE22A6">
        <w:rPr>
          <w:lang w:val="da-DK" w:eastAsia="zh-CN"/>
        </w:rPr>
        <w:t xml:space="preserve">fall back </w:t>
      </w:r>
      <w:r w:rsidRPr="00AE22A6">
        <w:rPr>
          <w:rFonts w:hint="eastAsia"/>
          <w:lang w:val="da-DK" w:eastAsia="zh-CN"/>
        </w:rPr>
        <w:t>to</w:t>
      </w:r>
      <w:r w:rsidRPr="00AE22A6">
        <w:rPr>
          <w:rFonts w:hint="eastAsia"/>
          <w:lang w:eastAsia="zh-CN"/>
        </w:rPr>
        <w:t xml:space="preserve"> </w:t>
      </w:r>
      <w:r w:rsidRPr="00AE22A6">
        <w:rPr>
          <w:lang w:val="da-DK"/>
        </w:rPr>
        <w:t>legacy 4-step RACH</w:t>
      </w:r>
      <w:r w:rsidRPr="00AE22A6">
        <w:rPr>
          <w:rFonts w:hint="eastAsia"/>
          <w:lang w:val="da-DK" w:eastAsia="zh-CN"/>
        </w:rPr>
        <w:t xml:space="preserve"> or</w:t>
      </w:r>
      <w:r w:rsidRPr="00AE22A6">
        <w:rPr>
          <w:lang w:val="da-DK"/>
        </w:rPr>
        <w:t xml:space="preserve"> EDT</w:t>
      </w:r>
      <w:r w:rsidRPr="00AE22A6">
        <w:rPr>
          <w:lang w:eastAsia="zh-CN"/>
        </w:rPr>
        <w:t>.</w:t>
      </w:r>
      <w:r w:rsidRPr="00AE22A6">
        <w:rPr>
          <w:rFonts w:hint="eastAsia"/>
          <w:lang w:eastAsia="zh-CN"/>
        </w:rPr>
        <w:t xml:space="preserve"> The UE shall follow the legacy mechanism to determine </w:t>
      </w:r>
      <w:r w:rsidRPr="00AE22A6">
        <w:rPr>
          <w:lang w:eastAsia="zh-CN"/>
        </w:rPr>
        <w:t>whether</w:t>
      </w:r>
      <w:r w:rsidRPr="00AE22A6">
        <w:rPr>
          <w:rFonts w:hint="eastAsia"/>
          <w:lang w:eastAsia="zh-CN"/>
        </w:rPr>
        <w:t xml:space="preserve"> to trigger EDT.</w:t>
      </w:r>
    </w:p>
    <w:p w14:paraId="772F50A0" w14:textId="77777777" w:rsidR="00AE22A6" w:rsidRPr="00AE22A6" w:rsidRDefault="00AE22A6" w:rsidP="00AE22A6">
      <w:pPr>
        <w:rPr>
          <w:lang w:eastAsia="zh-CN"/>
        </w:rPr>
      </w:pPr>
      <w:r w:rsidRPr="005C770F">
        <w:rPr>
          <w:b/>
          <w:bCs/>
          <w:lang w:eastAsia="zh-CN"/>
        </w:rPr>
        <w:t xml:space="preserve">Proposal </w:t>
      </w:r>
      <w:r>
        <w:rPr>
          <w:b/>
          <w:bCs/>
          <w:lang w:eastAsia="zh-CN"/>
        </w:rPr>
        <w:t>7</w:t>
      </w:r>
      <w:r w:rsidRPr="005C770F">
        <w:rPr>
          <w:b/>
          <w:bCs/>
          <w:lang w:eastAsia="zh-CN"/>
        </w:rPr>
        <w:t xml:space="preserve">: </w:t>
      </w:r>
      <w:r w:rsidRPr="00AE22A6">
        <w:rPr>
          <w:rFonts w:hint="eastAsia"/>
          <w:lang w:eastAsia="zh-CN"/>
        </w:rPr>
        <w:t>The Msg3 buffer shall not be flushed when the UE fall</w:t>
      </w:r>
      <w:r w:rsidRPr="00AE22A6">
        <w:rPr>
          <w:lang w:eastAsia="zh-CN"/>
        </w:rPr>
        <w:t xml:space="preserve">s </w:t>
      </w:r>
      <w:r w:rsidRPr="00AE22A6">
        <w:rPr>
          <w:rFonts w:hint="eastAsia"/>
          <w:lang w:eastAsia="zh-CN"/>
        </w:rPr>
        <w:t xml:space="preserve">back from the CB-Msg3 EDT procedure to the </w:t>
      </w:r>
      <w:r w:rsidRPr="00AE22A6">
        <w:rPr>
          <w:lang w:eastAsia="zh-CN"/>
        </w:rPr>
        <w:t>legacy 4-step RACH</w:t>
      </w:r>
      <w:r w:rsidRPr="00AE22A6">
        <w:rPr>
          <w:rFonts w:hint="eastAsia"/>
          <w:lang w:eastAsia="zh-CN"/>
        </w:rPr>
        <w:t xml:space="preserve"> or</w:t>
      </w:r>
      <w:r w:rsidRPr="00AE22A6">
        <w:rPr>
          <w:lang w:eastAsia="zh-CN"/>
        </w:rPr>
        <w:t xml:space="preserve"> EDT.</w:t>
      </w:r>
    </w:p>
    <w:p w14:paraId="6D34FF29" w14:textId="77777777" w:rsidR="00AE22A6" w:rsidRPr="00AE22A6" w:rsidRDefault="00AE22A6" w:rsidP="00AE22A6">
      <w:pPr>
        <w:rPr>
          <w:lang w:eastAsia="zh-CN"/>
        </w:rPr>
      </w:pPr>
      <w:r w:rsidRPr="005C770F">
        <w:rPr>
          <w:b/>
          <w:bCs/>
          <w:lang w:eastAsia="zh-CN"/>
        </w:rPr>
        <w:t xml:space="preserve">Proposal </w:t>
      </w:r>
      <w:r>
        <w:rPr>
          <w:b/>
          <w:bCs/>
          <w:lang w:eastAsia="zh-CN"/>
        </w:rPr>
        <w:t>8</w:t>
      </w:r>
      <w:r w:rsidRPr="005C770F">
        <w:rPr>
          <w:b/>
          <w:bCs/>
          <w:lang w:eastAsia="zh-CN"/>
        </w:rPr>
        <w:t xml:space="preserve">: </w:t>
      </w:r>
      <w:r w:rsidRPr="00AE22A6">
        <w:rPr>
          <w:rFonts w:hint="eastAsia"/>
          <w:lang w:eastAsia="zh-CN"/>
        </w:rPr>
        <w:t>T</w:t>
      </w:r>
      <w:r w:rsidRPr="00AE22A6">
        <w:rPr>
          <w:lang w:eastAsia="zh-CN"/>
        </w:rPr>
        <w:t xml:space="preserve">he RRC layer </w:t>
      </w:r>
      <w:r w:rsidRPr="00AE22A6">
        <w:rPr>
          <w:rFonts w:hint="eastAsia"/>
          <w:lang w:eastAsia="zh-CN"/>
        </w:rPr>
        <w:t xml:space="preserve">shall </w:t>
      </w:r>
      <w:r w:rsidRPr="00AE22A6">
        <w:rPr>
          <w:lang w:eastAsia="zh-CN"/>
        </w:rPr>
        <w:t xml:space="preserve">provide </w:t>
      </w:r>
      <w:r w:rsidRPr="00AE22A6">
        <w:rPr>
          <w:rFonts w:hint="eastAsia"/>
          <w:lang w:eastAsia="zh-CN"/>
        </w:rPr>
        <w:t>a</w:t>
      </w:r>
      <w:r w:rsidRPr="00AE22A6">
        <w:rPr>
          <w:lang w:eastAsia="zh-CN"/>
        </w:rPr>
        <w:t xml:space="preserve"> CB-Msg3 fallback indication to the MAC layer.</w:t>
      </w:r>
    </w:p>
    <w:p w14:paraId="06D702F0" w14:textId="10D39742" w:rsidR="00BB0E74" w:rsidRPr="00A76FAA" w:rsidRDefault="00A76FAA" w:rsidP="008B549E">
      <w:pPr>
        <w:rPr>
          <w:b/>
          <w:bCs/>
          <w:u w:val="single"/>
        </w:rPr>
      </w:pPr>
      <w:r w:rsidRPr="00A76FAA">
        <w:rPr>
          <w:b/>
          <w:bCs/>
          <w:u w:val="single"/>
          <w:lang w:val="da-DK"/>
        </w:rPr>
        <w:t>MAC-17:  Whether to allow multiple TBSs as in EDT</w:t>
      </w:r>
    </w:p>
    <w:p w14:paraId="3062D09E" w14:textId="77777777" w:rsidR="00AE22A6" w:rsidRPr="00AE22A6" w:rsidRDefault="00AE22A6" w:rsidP="00AE22A6">
      <w:pPr>
        <w:rPr>
          <w:lang w:eastAsia="zh-CN"/>
        </w:rPr>
      </w:pPr>
      <w:r>
        <w:rPr>
          <w:b/>
          <w:bCs/>
          <w:lang w:eastAsia="zh-CN"/>
        </w:rPr>
        <w:lastRenderedPageBreak/>
        <w:t>Observation</w:t>
      </w:r>
      <w:r w:rsidRPr="005C770F">
        <w:rPr>
          <w:b/>
          <w:bCs/>
          <w:lang w:eastAsia="zh-CN"/>
        </w:rPr>
        <w:t xml:space="preserve"> </w:t>
      </w:r>
      <w:r>
        <w:rPr>
          <w:b/>
          <w:bCs/>
          <w:lang w:eastAsia="zh-CN"/>
        </w:rPr>
        <w:t>6</w:t>
      </w:r>
      <w:r w:rsidRPr="005C770F">
        <w:rPr>
          <w:b/>
          <w:bCs/>
          <w:lang w:eastAsia="zh-CN"/>
        </w:rPr>
        <w:t>:</w:t>
      </w:r>
      <w:r w:rsidRPr="00B52FC1">
        <w:rPr>
          <w:b/>
          <w:bCs/>
          <w:lang w:eastAsia="zh-CN"/>
        </w:rPr>
        <w:t xml:space="preserve"> </w:t>
      </w:r>
      <w:r w:rsidRPr="00AE22A6">
        <w:rPr>
          <w:rFonts w:hint="eastAsia"/>
          <w:lang w:eastAsia="zh-CN"/>
        </w:rPr>
        <w:t xml:space="preserve">In legacy EDT, for both MO-EDT and MT-EDT, UE can use smaller TBS than </w:t>
      </w:r>
      <w:r w:rsidRPr="00AE22A6">
        <w:rPr>
          <w:i/>
          <w:iCs/>
          <w:noProof/>
          <w:lang w:eastAsia="zh-CN"/>
        </w:rPr>
        <w:t>edt-TBS</w:t>
      </w:r>
      <w:r w:rsidRPr="00AE22A6">
        <w:rPr>
          <w:noProof/>
          <w:lang w:eastAsia="zh-CN"/>
        </w:rPr>
        <w:t xml:space="preserve"> for Msg3</w:t>
      </w:r>
      <w:r w:rsidRPr="00AE22A6">
        <w:rPr>
          <w:rFonts w:hint="eastAsia"/>
          <w:noProof/>
          <w:lang w:eastAsia="zh-CN"/>
        </w:rPr>
        <w:t xml:space="preserve"> </w:t>
      </w:r>
      <w:r w:rsidRPr="00AE22A6">
        <w:rPr>
          <w:noProof/>
          <w:lang w:eastAsia="zh-CN"/>
        </w:rPr>
        <w:t xml:space="preserve">to </w:t>
      </w:r>
      <w:r w:rsidRPr="00AE22A6">
        <w:rPr>
          <w:rFonts w:hint="eastAsia"/>
          <w:noProof/>
          <w:lang w:eastAsia="zh-CN"/>
        </w:rPr>
        <w:t>avoid</w:t>
      </w:r>
      <w:r w:rsidRPr="00AE22A6">
        <w:rPr>
          <w:noProof/>
          <w:lang w:eastAsia="zh-CN"/>
        </w:rPr>
        <w:t xml:space="preserve"> excessive padding</w:t>
      </w:r>
      <w:r w:rsidRPr="00AE22A6">
        <w:rPr>
          <w:rFonts w:hint="eastAsia"/>
          <w:noProof/>
          <w:lang w:eastAsia="zh-CN"/>
        </w:rPr>
        <w:t>.</w:t>
      </w:r>
    </w:p>
    <w:p w14:paraId="59EA0FF8" w14:textId="77777777" w:rsidR="00AE22A6" w:rsidRPr="00AE22A6" w:rsidRDefault="00AE22A6" w:rsidP="00AE22A6">
      <w:pPr>
        <w:rPr>
          <w:bCs/>
          <w:noProof/>
          <w:lang w:eastAsia="zh-CN"/>
        </w:rPr>
      </w:pPr>
      <w:r w:rsidRPr="003572CF">
        <w:rPr>
          <w:b/>
          <w:noProof/>
        </w:rPr>
        <w:t xml:space="preserve">Proposal </w:t>
      </w:r>
      <w:r>
        <w:rPr>
          <w:b/>
          <w:noProof/>
          <w:lang w:eastAsia="zh-CN"/>
        </w:rPr>
        <w:t>9</w:t>
      </w:r>
      <w:r w:rsidRPr="003572CF">
        <w:rPr>
          <w:b/>
          <w:noProof/>
        </w:rPr>
        <w:t xml:space="preserve">: </w:t>
      </w:r>
      <w:r w:rsidRPr="00AE22A6">
        <w:rPr>
          <w:rFonts w:hint="eastAsia"/>
          <w:bCs/>
          <w:noProof/>
          <w:lang w:eastAsia="zh-CN"/>
        </w:rPr>
        <w:t>M</w:t>
      </w:r>
      <w:r w:rsidRPr="00AE22A6">
        <w:rPr>
          <w:bCs/>
          <w:noProof/>
        </w:rPr>
        <w:t>ultiple TBSs</w:t>
      </w:r>
      <w:r w:rsidRPr="00AE22A6">
        <w:rPr>
          <w:rFonts w:hint="eastAsia"/>
          <w:bCs/>
          <w:noProof/>
          <w:lang w:eastAsia="zh-CN"/>
        </w:rPr>
        <w:t xml:space="preserve"> </w:t>
      </w:r>
      <w:r w:rsidRPr="00AE22A6">
        <w:rPr>
          <w:bCs/>
          <w:noProof/>
          <w:lang w:eastAsia="zh-CN"/>
        </w:rPr>
        <w:t xml:space="preserve">and TBS </w:t>
      </w:r>
      <w:r w:rsidRPr="00AE22A6">
        <w:rPr>
          <w:rFonts w:hint="eastAsia"/>
          <w:bCs/>
          <w:noProof/>
          <w:lang w:eastAsia="zh-CN"/>
        </w:rPr>
        <w:t xml:space="preserve">selection </w:t>
      </w:r>
      <w:r w:rsidRPr="00AE22A6">
        <w:rPr>
          <w:bCs/>
          <w:noProof/>
          <w:lang w:eastAsia="zh-CN"/>
        </w:rPr>
        <w:t>are</w:t>
      </w:r>
      <w:r w:rsidRPr="00AE22A6">
        <w:rPr>
          <w:rFonts w:hint="eastAsia"/>
          <w:bCs/>
          <w:noProof/>
          <w:lang w:eastAsia="zh-CN"/>
        </w:rPr>
        <w:t xml:space="preserve"> supported for CB-Msg3 EDT.  </w:t>
      </w:r>
    </w:p>
    <w:p w14:paraId="03737D61" w14:textId="77777777" w:rsidR="00AE22A6" w:rsidRPr="00AE22A6" w:rsidRDefault="00AE22A6" w:rsidP="00AE22A6">
      <w:pPr>
        <w:rPr>
          <w:bCs/>
          <w:noProof/>
          <w:lang w:eastAsia="zh-CN"/>
        </w:rPr>
      </w:pPr>
      <w:r>
        <w:rPr>
          <w:rFonts w:hint="eastAsia"/>
          <w:b/>
          <w:noProof/>
          <w:lang w:eastAsia="zh-CN"/>
        </w:rPr>
        <w:t xml:space="preserve">Proposal </w:t>
      </w:r>
      <w:r>
        <w:rPr>
          <w:b/>
          <w:noProof/>
          <w:lang w:eastAsia="zh-CN"/>
        </w:rPr>
        <w:t>10</w:t>
      </w:r>
      <w:r>
        <w:rPr>
          <w:rFonts w:hint="eastAsia"/>
          <w:b/>
          <w:noProof/>
          <w:lang w:eastAsia="zh-CN"/>
        </w:rPr>
        <w:t xml:space="preserve">: </w:t>
      </w:r>
      <w:r w:rsidRPr="00AE22A6">
        <w:rPr>
          <w:rFonts w:hint="eastAsia"/>
          <w:bCs/>
          <w:noProof/>
          <w:lang w:eastAsia="zh-CN"/>
        </w:rPr>
        <w:t>RAN2 to downselect below two options:</w:t>
      </w:r>
    </w:p>
    <w:p w14:paraId="009DB561" w14:textId="77777777" w:rsidR="00AE22A6" w:rsidRPr="00AE22A6" w:rsidRDefault="00AE22A6" w:rsidP="00AE22A6">
      <w:pPr>
        <w:pStyle w:val="ListParagraph"/>
        <w:numPr>
          <w:ilvl w:val="0"/>
          <w:numId w:val="24"/>
        </w:numPr>
        <w:rPr>
          <w:bCs/>
        </w:rPr>
      </w:pPr>
      <w:r w:rsidRPr="00AE22A6">
        <w:rPr>
          <w:bCs/>
          <w:noProof/>
          <w:lang w:eastAsia="zh-CN"/>
        </w:rPr>
        <w:t xml:space="preserve">Option1: NW can configure multiple CB-Msg3 </w:t>
      </w:r>
      <w:r w:rsidRPr="00AE22A6">
        <w:rPr>
          <w:rFonts w:hint="eastAsia"/>
          <w:bCs/>
          <w:noProof/>
          <w:lang w:eastAsia="zh-CN"/>
        </w:rPr>
        <w:t>TBS</w:t>
      </w:r>
      <w:r w:rsidRPr="00AE22A6">
        <w:rPr>
          <w:bCs/>
          <w:noProof/>
          <w:lang w:eastAsia="zh-CN"/>
        </w:rPr>
        <w:t>s</w:t>
      </w:r>
      <w:r w:rsidRPr="00AE22A6">
        <w:rPr>
          <w:rFonts w:hint="eastAsia"/>
          <w:bCs/>
          <w:noProof/>
          <w:lang w:eastAsia="zh-CN"/>
        </w:rPr>
        <w:t xml:space="preserve"> </w:t>
      </w:r>
      <w:r w:rsidRPr="00AE22A6">
        <w:rPr>
          <w:bCs/>
          <w:noProof/>
          <w:lang w:eastAsia="zh-CN"/>
        </w:rPr>
        <w:t>for a CE level</w:t>
      </w:r>
      <w:r w:rsidRPr="00AE22A6">
        <w:rPr>
          <w:rFonts w:hint="eastAsia"/>
          <w:bCs/>
          <w:noProof/>
          <w:lang w:eastAsia="zh-CN"/>
        </w:rPr>
        <w:t xml:space="preserve"> (to avoid RAN1 impact)</w:t>
      </w:r>
    </w:p>
    <w:p w14:paraId="3D43F420" w14:textId="77777777" w:rsidR="00AE22A6" w:rsidRPr="00AE22A6" w:rsidRDefault="00AE22A6" w:rsidP="00AE22A6">
      <w:pPr>
        <w:pStyle w:val="TAL"/>
        <w:numPr>
          <w:ilvl w:val="0"/>
          <w:numId w:val="24"/>
        </w:numPr>
        <w:rPr>
          <w:rFonts w:ascii="Times New Roman" w:hAnsi="Times New Roman"/>
          <w:bCs/>
          <w:i/>
          <w:sz w:val="20"/>
          <w:lang w:eastAsia="en-GB"/>
        </w:rPr>
      </w:pPr>
      <w:r w:rsidRPr="00AE22A6">
        <w:rPr>
          <w:rFonts w:ascii="Times New Roman" w:hAnsi="Times New Roman"/>
          <w:bCs/>
          <w:sz w:val="20"/>
          <w:lang w:eastAsia="zh-CN"/>
        </w:rPr>
        <w:t xml:space="preserve">Option2: UE is allowed to select TBS smaller than </w:t>
      </w:r>
      <w:r w:rsidRPr="00AE22A6">
        <w:rPr>
          <w:rFonts w:ascii="Times New Roman" w:hAnsi="Times New Roman" w:hint="eastAsia"/>
          <w:bCs/>
          <w:sz w:val="20"/>
          <w:lang w:eastAsia="zh-CN"/>
        </w:rPr>
        <w:t xml:space="preserve">the </w:t>
      </w:r>
      <w:r w:rsidRPr="00AE22A6">
        <w:rPr>
          <w:rFonts w:ascii="Times New Roman" w:hAnsi="Times New Roman"/>
          <w:bCs/>
          <w:sz w:val="20"/>
          <w:lang w:eastAsia="zh-CN"/>
        </w:rPr>
        <w:t xml:space="preserve">configured CB-Msg3 TBS </w:t>
      </w:r>
      <w:r w:rsidRPr="00AE22A6">
        <w:rPr>
          <w:rFonts w:ascii="Times New Roman" w:hAnsi="Times New Roman" w:hint="eastAsia"/>
          <w:bCs/>
          <w:sz w:val="20"/>
          <w:lang w:eastAsia="zh-CN"/>
        </w:rPr>
        <w:t>for</w:t>
      </w:r>
      <w:r w:rsidRPr="00AE22A6">
        <w:rPr>
          <w:rFonts w:ascii="Times New Roman" w:hAnsi="Times New Roman"/>
          <w:bCs/>
          <w:sz w:val="20"/>
          <w:lang w:eastAsia="zh-CN"/>
        </w:rPr>
        <w:t xml:space="preserve"> the corresponding CE level</w:t>
      </w:r>
      <w:r w:rsidRPr="00AE22A6">
        <w:rPr>
          <w:rFonts w:ascii="Times New Roman" w:hAnsi="Times New Roman" w:hint="eastAsia"/>
          <w:bCs/>
          <w:sz w:val="20"/>
          <w:lang w:eastAsia="zh-CN"/>
        </w:rPr>
        <w:t>.</w:t>
      </w:r>
      <w:r w:rsidRPr="00AE22A6">
        <w:rPr>
          <w:rFonts w:ascii="Times New Roman" w:hAnsi="Times New Roman"/>
          <w:bCs/>
          <w:noProof/>
          <w:sz w:val="20"/>
          <w:lang w:eastAsia="zh-CN"/>
        </w:rPr>
        <w:t xml:space="preserve"> </w:t>
      </w:r>
    </w:p>
    <w:p w14:paraId="1779E1FC" w14:textId="77777777" w:rsidR="00A76FAA" w:rsidRPr="00AE22A6" w:rsidRDefault="00A76FAA" w:rsidP="008B549E"/>
    <w:p w14:paraId="504BE90E" w14:textId="4169EB6F" w:rsidR="00BB0E74" w:rsidRPr="00A76FAA" w:rsidRDefault="00A76FAA" w:rsidP="008B549E">
      <w:pPr>
        <w:rPr>
          <w:b/>
          <w:bCs/>
          <w:u w:val="single"/>
        </w:rPr>
      </w:pPr>
      <w:r w:rsidRPr="00A76FAA">
        <w:rPr>
          <w:b/>
          <w:bCs/>
          <w:u w:val="single"/>
          <w:lang w:val="da-DK"/>
        </w:rPr>
        <w:t>MAC-20:  Should the CQI report in Msg3 in NB-IoT be supported in CB-Msg3-EDT</w:t>
      </w:r>
    </w:p>
    <w:p w14:paraId="75BF4C27" w14:textId="77777777" w:rsidR="00F53D9A" w:rsidRPr="00F53D9A" w:rsidRDefault="00F53D9A" w:rsidP="00F53D9A">
      <w:pPr>
        <w:rPr>
          <w:bCs/>
          <w:noProof/>
          <w:lang w:eastAsia="zh-CN"/>
        </w:rPr>
      </w:pPr>
      <w:r w:rsidRPr="003572CF">
        <w:rPr>
          <w:b/>
          <w:noProof/>
        </w:rPr>
        <w:t xml:space="preserve">Proposal </w:t>
      </w:r>
      <w:r>
        <w:rPr>
          <w:b/>
          <w:noProof/>
          <w:lang w:eastAsia="zh-CN"/>
        </w:rPr>
        <w:t>11</w:t>
      </w:r>
      <w:r w:rsidRPr="003572CF">
        <w:rPr>
          <w:b/>
          <w:noProof/>
        </w:rPr>
        <w:t xml:space="preserve">: </w:t>
      </w:r>
      <w:r w:rsidRPr="00F53D9A">
        <w:rPr>
          <w:rFonts w:hint="eastAsia"/>
          <w:bCs/>
          <w:noProof/>
          <w:lang w:eastAsia="zh-CN"/>
        </w:rPr>
        <w:t xml:space="preserve">CB-Msg3 CQI report for NB-IoT is not needed.  </w:t>
      </w:r>
    </w:p>
    <w:p w14:paraId="37226EC7" w14:textId="01657B02" w:rsidR="00A76FAA" w:rsidRPr="00A76FAA" w:rsidRDefault="00A76FAA" w:rsidP="008B549E">
      <w:pPr>
        <w:rPr>
          <w:b/>
          <w:bCs/>
          <w:u w:val="single"/>
        </w:rPr>
      </w:pPr>
      <w:r w:rsidRPr="00A76FAA">
        <w:rPr>
          <w:b/>
          <w:bCs/>
          <w:u w:val="single"/>
          <w:lang w:val="da-DK"/>
        </w:rPr>
        <w:t>Additional issue#1: Whether to support NW-indicated fallback</w:t>
      </w:r>
    </w:p>
    <w:p w14:paraId="28C6C588" w14:textId="77777777" w:rsidR="00F53D9A" w:rsidRPr="00F53D9A" w:rsidRDefault="00F53D9A" w:rsidP="00F53D9A">
      <w:pPr>
        <w:rPr>
          <w:bCs/>
          <w:lang w:val="da-DK" w:eastAsia="zh-CN"/>
        </w:rPr>
      </w:pPr>
      <w:r w:rsidRPr="00706AD4">
        <w:rPr>
          <w:rFonts w:hint="eastAsia"/>
          <w:b/>
          <w:lang w:eastAsia="zh-CN"/>
        </w:rPr>
        <w:t>Observation</w:t>
      </w:r>
      <w:r w:rsidRPr="00706AD4">
        <w:rPr>
          <w:b/>
          <w:lang w:val="da-DK"/>
        </w:rPr>
        <w:t xml:space="preserve"> </w:t>
      </w:r>
      <w:r>
        <w:rPr>
          <w:b/>
          <w:lang w:val="da-DK" w:eastAsia="zh-CN"/>
        </w:rPr>
        <w:t>7</w:t>
      </w:r>
      <w:r w:rsidRPr="00706AD4">
        <w:rPr>
          <w:b/>
          <w:lang w:val="da-DK"/>
        </w:rPr>
        <w:t xml:space="preserve">: </w:t>
      </w:r>
      <w:r w:rsidRPr="00F53D9A">
        <w:rPr>
          <w:rFonts w:hint="eastAsia"/>
          <w:bCs/>
          <w:lang w:val="da-DK" w:eastAsia="zh-CN"/>
        </w:rPr>
        <w:t>When</w:t>
      </w:r>
      <w:r w:rsidRPr="00F53D9A">
        <w:rPr>
          <w:bCs/>
          <w:lang w:val="da-DK" w:eastAsia="zh-CN"/>
        </w:rPr>
        <w:t xml:space="preserve"> the CB-Msg3 resource is overloaded, repeated CB-Msg3 transmission attempts may </w:t>
      </w:r>
      <w:r w:rsidRPr="00F53D9A">
        <w:rPr>
          <w:rFonts w:hint="eastAsia"/>
          <w:bCs/>
          <w:lang w:val="da-DK" w:eastAsia="zh-CN"/>
        </w:rPr>
        <w:t>result in</w:t>
      </w:r>
      <w:r w:rsidRPr="00F53D9A">
        <w:rPr>
          <w:bCs/>
          <w:lang w:val="da-DK" w:eastAsia="zh-CN"/>
        </w:rPr>
        <w:t xml:space="preserve"> continuous failures. It would be beneficial for the network to fall back UEs to the 4-step RACH procedure to balance the load.</w:t>
      </w:r>
    </w:p>
    <w:p w14:paraId="6C94B4A4" w14:textId="77777777" w:rsidR="00F53D9A" w:rsidRPr="00F53D9A" w:rsidRDefault="00F53D9A" w:rsidP="00F53D9A">
      <w:pPr>
        <w:rPr>
          <w:bCs/>
          <w:lang w:val="da-DK"/>
        </w:rPr>
      </w:pPr>
      <w:r w:rsidRPr="00017DD1">
        <w:rPr>
          <w:b/>
          <w:lang w:val="da-DK"/>
        </w:rPr>
        <w:t xml:space="preserve">Proposal </w:t>
      </w:r>
      <w:r>
        <w:rPr>
          <w:b/>
          <w:lang w:val="da-DK" w:eastAsia="zh-CN"/>
        </w:rPr>
        <w:t>12</w:t>
      </w:r>
      <w:r w:rsidRPr="00017DD1">
        <w:rPr>
          <w:b/>
          <w:lang w:val="da-DK"/>
        </w:rPr>
        <w:t xml:space="preserve">: </w:t>
      </w:r>
      <w:r w:rsidRPr="00F53D9A">
        <w:rPr>
          <w:rFonts w:hint="eastAsia"/>
          <w:bCs/>
          <w:lang w:val="da-DK" w:eastAsia="zh-CN"/>
        </w:rPr>
        <w:t xml:space="preserve">RAN2 </w:t>
      </w:r>
      <w:r w:rsidRPr="00F53D9A">
        <w:rPr>
          <w:rFonts w:cs="Arial" w:hint="eastAsia"/>
          <w:bCs/>
          <w:lang w:eastAsia="zh-CN"/>
        </w:rPr>
        <w:t xml:space="preserve">to </w:t>
      </w:r>
      <w:r w:rsidRPr="00F53D9A">
        <w:rPr>
          <w:rFonts w:eastAsiaTheme="minorEastAsia" w:cs="Arial"/>
          <w:bCs/>
        </w:rPr>
        <w:t>discuss whether to support the network-indicated fallback to legacy RACH or EDT</w:t>
      </w:r>
      <w:r w:rsidRPr="00F53D9A">
        <w:rPr>
          <w:bCs/>
          <w:lang w:val="da-DK"/>
        </w:rPr>
        <w:t>.</w:t>
      </w:r>
    </w:p>
    <w:p w14:paraId="1FE2E74C" w14:textId="77777777" w:rsidR="00F53D9A" w:rsidRPr="00F53D9A" w:rsidRDefault="00F53D9A" w:rsidP="00F53D9A">
      <w:pPr>
        <w:rPr>
          <w:bCs/>
          <w:lang w:val="da-DK" w:eastAsia="zh-CN"/>
        </w:rPr>
      </w:pPr>
      <w:r w:rsidRPr="00017DD1">
        <w:rPr>
          <w:b/>
          <w:lang w:val="da-DK"/>
        </w:rPr>
        <w:t xml:space="preserve">Proposal </w:t>
      </w:r>
      <w:r>
        <w:rPr>
          <w:b/>
          <w:lang w:val="da-DK" w:eastAsia="zh-CN"/>
        </w:rPr>
        <w:t>13</w:t>
      </w:r>
      <w:r w:rsidRPr="00017DD1">
        <w:rPr>
          <w:b/>
          <w:lang w:val="da-DK"/>
        </w:rPr>
        <w:t xml:space="preserve">: </w:t>
      </w:r>
      <w:r w:rsidRPr="00F53D9A">
        <w:rPr>
          <w:rFonts w:hint="eastAsia"/>
          <w:bCs/>
          <w:lang w:val="da-DK" w:eastAsia="zh-CN"/>
        </w:rPr>
        <w:t>The reserved value for MAC subheader type indication can be used for NW-indicated fallback.</w:t>
      </w:r>
    </w:p>
    <w:p w14:paraId="17EB31EC" w14:textId="345A2252" w:rsidR="00A76FAA" w:rsidRPr="00A76FAA" w:rsidRDefault="00A76FAA" w:rsidP="008B549E">
      <w:pPr>
        <w:rPr>
          <w:b/>
          <w:u w:val="single"/>
          <w:lang w:val="da-DK"/>
        </w:rPr>
      </w:pPr>
      <w:r w:rsidRPr="00A76FAA">
        <w:rPr>
          <w:b/>
          <w:u w:val="single"/>
          <w:lang w:val="da-DK"/>
        </w:rPr>
        <w:t>Additional issue#2:  Whether the MPDCCH narrowband configuration should be defined as a set</w:t>
      </w:r>
    </w:p>
    <w:p w14:paraId="71AFA0D4" w14:textId="77777777" w:rsidR="00F53D9A" w:rsidRPr="00F53D9A" w:rsidRDefault="00F53D9A" w:rsidP="00F53D9A">
      <w:pPr>
        <w:rPr>
          <w:lang w:val="da-DK" w:eastAsia="zh-CN"/>
        </w:rPr>
      </w:pPr>
      <w:r w:rsidRPr="004450CE">
        <w:rPr>
          <w:b/>
          <w:lang w:val="da-DK"/>
        </w:rPr>
        <w:t xml:space="preserve">Proposal </w:t>
      </w:r>
      <w:r>
        <w:rPr>
          <w:b/>
          <w:lang w:val="da-DK" w:eastAsia="zh-CN"/>
        </w:rPr>
        <w:t>14</w:t>
      </w:r>
      <w:r w:rsidRPr="004450CE">
        <w:rPr>
          <w:b/>
          <w:lang w:val="da-DK"/>
        </w:rPr>
        <w:t xml:space="preserve">: </w:t>
      </w:r>
      <w:r w:rsidRPr="00F53D9A">
        <w:t xml:space="preserve">To support capacity enhancement in line with the objective of the WI, the MPDCCH narrowband configuration for CB-Msg4 </w:t>
      </w:r>
      <w:r w:rsidRPr="00F53D9A">
        <w:rPr>
          <w:rFonts w:hint="eastAsia"/>
          <w:lang w:eastAsia="zh-CN"/>
        </w:rPr>
        <w:t xml:space="preserve">monitoring </w:t>
      </w:r>
      <w:r w:rsidRPr="00F53D9A">
        <w:t>shall be defined as a set, following the legacy RACH procedure.</w:t>
      </w:r>
    </w:p>
    <w:p w14:paraId="500374F8" w14:textId="77777777" w:rsidR="000D2130" w:rsidRPr="00170A55" w:rsidRDefault="000D2130" w:rsidP="000D2130">
      <w:pPr>
        <w:pStyle w:val="Heading1"/>
        <w:rPr>
          <w:lang w:eastAsia="zh-CN"/>
        </w:rPr>
      </w:pPr>
      <w:r w:rsidRPr="00170A55">
        <w:rPr>
          <w:lang w:eastAsia="zh-CN"/>
        </w:rPr>
        <w:t>Reference</w:t>
      </w:r>
    </w:p>
    <w:p w14:paraId="2FAB3C17" w14:textId="77777777" w:rsidR="000D2130" w:rsidRDefault="000D2130" w:rsidP="000D2130">
      <w:pPr>
        <w:rPr>
          <w:noProof/>
        </w:rPr>
      </w:pPr>
      <w:r w:rsidRPr="003572CF">
        <w:rPr>
          <w:noProof/>
        </w:rPr>
        <w:t>[1] RP-250472</w:t>
      </w:r>
      <w:r w:rsidRPr="003572CF">
        <w:rPr>
          <w:noProof/>
        </w:rPr>
        <w:tab/>
        <w:t>Revised WID on Non-Terrestrial Networks (NTN) for Internet of Things (IoT) Phase 3</w:t>
      </w:r>
    </w:p>
    <w:p w14:paraId="3DCF9904" w14:textId="2FCC4749" w:rsidR="000D2130" w:rsidRDefault="000D2130" w:rsidP="000D2130">
      <w:r w:rsidRPr="00170A55">
        <w:t>[</w:t>
      </w:r>
      <w:r>
        <w:rPr>
          <w:rFonts w:hint="eastAsia"/>
          <w:lang w:eastAsia="zh-CN"/>
        </w:rPr>
        <w:t>2</w:t>
      </w:r>
      <w:r w:rsidRPr="00170A55">
        <w:t>] R2-250</w:t>
      </w:r>
      <w:r w:rsidR="006C0998">
        <w:rPr>
          <w:rFonts w:hint="eastAsia"/>
          <w:lang w:eastAsia="zh-CN"/>
        </w:rPr>
        <w:t>5555</w:t>
      </w:r>
      <w:r w:rsidRPr="00170A55">
        <w:tab/>
      </w:r>
      <w:r w:rsidR="006C0998" w:rsidRPr="006C0998">
        <w:t>Remaining MAC open issues in IoT NTN</w:t>
      </w:r>
      <w:r w:rsidR="006C0998">
        <w:rPr>
          <w:rFonts w:hint="eastAsia"/>
          <w:lang w:eastAsia="zh-CN"/>
        </w:rPr>
        <w:t>, MediaTek</w:t>
      </w:r>
    </w:p>
    <w:p w14:paraId="76009F1D" w14:textId="1696534D" w:rsidR="000D2130" w:rsidRPr="005D54B2" w:rsidRDefault="000D2130" w:rsidP="000D2130">
      <w:r>
        <w:rPr>
          <w:rFonts w:hint="eastAsia"/>
          <w:lang w:eastAsia="zh-CN"/>
        </w:rPr>
        <w:t>[3]</w:t>
      </w:r>
      <w:r>
        <w:rPr>
          <w:lang w:eastAsia="zh-CN"/>
        </w:rPr>
        <w:tab/>
      </w:r>
      <w:r w:rsidRPr="00706CA1">
        <w:t>R2-2503175</w:t>
      </w:r>
      <w:r w:rsidR="00A11CEB">
        <w:tab/>
      </w:r>
      <w:r w:rsidRPr="00706CA1">
        <w:t>LS on CB-msg3-EDT</w:t>
      </w:r>
    </w:p>
    <w:p w14:paraId="10E501D1" w14:textId="2F1A8F08" w:rsidR="000D2130" w:rsidRDefault="000D2130" w:rsidP="000D2130">
      <w:r>
        <w:rPr>
          <w:rFonts w:hint="eastAsia"/>
          <w:lang w:eastAsia="zh-CN"/>
        </w:rPr>
        <w:t>[4]</w:t>
      </w:r>
      <w:r>
        <w:rPr>
          <w:lang w:eastAsia="zh-CN"/>
        </w:rPr>
        <w:tab/>
      </w:r>
      <w:r w:rsidRPr="00706CA1">
        <w:t>R1-2504905</w:t>
      </w:r>
      <w:r w:rsidR="00A11CEB">
        <w:tab/>
      </w:r>
      <w:r w:rsidRPr="00706CA1">
        <w:t>Reply LS on CB Msg3 EDT for IoT NTN Ph3</w:t>
      </w:r>
    </w:p>
    <w:p w14:paraId="3C836027" w14:textId="4943248E" w:rsidR="000D2130" w:rsidRPr="00706CA1" w:rsidRDefault="000D2130" w:rsidP="000D2130">
      <w:pPr>
        <w:rPr>
          <w:lang w:eastAsia="zh-CN"/>
        </w:rPr>
      </w:pPr>
      <w:r>
        <w:rPr>
          <w:rFonts w:hint="eastAsia"/>
          <w:lang w:eastAsia="zh-CN"/>
        </w:rPr>
        <w:t>[5] R</w:t>
      </w:r>
      <w:r w:rsidRPr="00351136">
        <w:t>1-2504803</w:t>
      </w:r>
      <w:r w:rsidR="00A11CEB">
        <w:tab/>
      </w:r>
      <w:r w:rsidRPr="00351136">
        <w:t>Moderator summary on reply LS on CB Msg3 EDT</w:t>
      </w:r>
      <w:r>
        <w:rPr>
          <w:rFonts w:hint="eastAsia"/>
          <w:lang w:eastAsia="zh-CN"/>
        </w:rPr>
        <w:t xml:space="preserve">, </w:t>
      </w:r>
      <w:r w:rsidRPr="00170A55">
        <w:t>Mediatek</w:t>
      </w:r>
    </w:p>
    <w:p w14:paraId="1F758CB9" w14:textId="7C43F64A" w:rsidR="006750AE" w:rsidRPr="00706CA1" w:rsidRDefault="006750AE" w:rsidP="000D2130">
      <w:pPr>
        <w:rPr>
          <w:lang w:eastAsia="zh-CN"/>
        </w:rPr>
      </w:pPr>
      <w:r>
        <w:t>[6]</w:t>
      </w:r>
      <w:r w:rsidR="006C0998" w:rsidRPr="006C0998">
        <w:t xml:space="preserve"> R2-2505201</w:t>
      </w:r>
      <w:bookmarkStart w:id="24" w:name="OLE_LINK1"/>
      <w:r w:rsidR="00A11CEB">
        <w:rPr>
          <w:rFonts w:eastAsia="等线"/>
          <w:lang w:val="en-US" w:eastAsia="zh-CN"/>
        </w:rPr>
        <w:tab/>
      </w:r>
      <w:r w:rsidRPr="006750AE">
        <w:t>MAC Running CR for Rel-19 IoT NTN</w:t>
      </w:r>
      <w:bookmarkEnd w:id="24"/>
      <w:r w:rsidRPr="006750AE">
        <w:t>, MediaTek Inc.</w:t>
      </w:r>
    </w:p>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731B2" w14:textId="77777777" w:rsidR="001002E2" w:rsidRDefault="001002E2">
      <w:r>
        <w:separator/>
      </w:r>
    </w:p>
  </w:endnote>
  <w:endnote w:type="continuationSeparator" w:id="0">
    <w:p w14:paraId="6CB99737" w14:textId="77777777" w:rsidR="001002E2" w:rsidRDefault="001002E2">
      <w:r>
        <w:continuationSeparator/>
      </w:r>
    </w:p>
  </w:endnote>
  <w:endnote w:type="continuationNotice" w:id="1">
    <w:p w14:paraId="23743A5C" w14:textId="77777777" w:rsidR="001002E2" w:rsidRDefault="00100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D2F7" w14:textId="77777777" w:rsidR="001002E2" w:rsidRDefault="001002E2">
      <w:r>
        <w:separator/>
      </w:r>
    </w:p>
  </w:footnote>
  <w:footnote w:type="continuationSeparator" w:id="0">
    <w:p w14:paraId="288F0B97" w14:textId="77777777" w:rsidR="001002E2" w:rsidRDefault="001002E2">
      <w:r>
        <w:continuationSeparator/>
      </w:r>
    </w:p>
  </w:footnote>
  <w:footnote w:type="continuationNotice" w:id="1">
    <w:p w14:paraId="613CAE5D" w14:textId="77777777" w:rsidR="001002E2" w:rsidRDefault="00100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B7DBF"/>
    <w:multiLevelType w:val="hybridMultilevel"/>
    <w:tmpl w:val="B08C8536"/>
    <w:lvl w:ilvl="0" w:tplc="1B2CF1A4">
      <w:start w:val="1"/>
      <w:numFmt w:val="bullet"/>
      <w:lvlText w:val=""/>
      <w:lvlJc w:val="left"/>
      <w:pPr>
        <w:ind w:left="440" w:hanging="440"/>
      </w:pPr>
      <w:rPr>
        <w:rFonts w:ascii="Symbol" w:hAnsi="Symbol" w:hint="default"/>
        <w:color w:val="000000" w:themeColor="text1"/>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2B2600"/>
    <w:multiLevelType w:val="hybridMultilevel"/>
    <w:tmpl w:val="C9E4DA80"/>
    <w:lvl w:ilvl="0" w:tplc="53267032">
      <w:start w:val="1"/>
      <w:numFmt w:val="bullet"/>
      <w:lvlText w:val="-"/>
      <w:lvlJc w:val="left"/>
      <w:pPr>
        <w:ind w:left="440" w:hanging="440"/>
      </w:pPr>
      <w:rPr>
        <w:rFonts w:ascii="宋体" w:eastAsia="宋体" w:hAnsi="宋体"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295423E8"/>
    <w:multiLevelType w:val="hybridMultilevel"/>
    <w:tmpl w:val="B23A0F7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D04B1B"/>
    <w:multiLevelType w:val="hybridMultilevel"/>
    <w:tmpl w:val="1BA266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9F316F"/>
    <w:multiLevelType w:val="hybridMultilevel"/>
    <w:tmpl w:val="3B441C06"/>
    <w:lvl w:ilvl="0" w:tplc="1B2CF1A4">
      <w:start w:val="1"/>
      <w:numFmt w:val="bullet"/>
      <w:lvlText w:val=""/>
      <w:lvlJc w:val="left"/>
      <w:pPr>
        <w:ind w:left="440" w:hanging="440"/>
      </w:pPr>
      <w:rPr>
        <w:rFonts w:ascii="Symbol" w:hAnsi="Symbol" w:hint="default"/>
        <w:color w:val="000000" w:themeColor="text1"/>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F1249CE"/>
    <w:multiLevelType w:val="hybridMultilevel"/>
    <w:tmpl w:val="2ED2B79A"/>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5F85F23"/>
    <w:multiLevelType w:val="hybridMultilevel"/>
    <w:tmpl w:val="0E567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E5B08"/>
    <w:multiLevelType w:val="hybridMultilevel"/>
    <w:tmpl w:val="45C64FEE"/>
    <w:lvl w:ilvl="0" w:tplc="5A167D9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764" w:hanging="440"/>
      </w:pPr>
      <w:rPr>
        <w:rFonts w:ascii="Wingdings" w:hAnsi="Wingdings" w:hint="default"/>
      </w:rPr>
    </w:lvl>
    <w:lvl w:ilvl="2" w:tplc="04090005" w:tentative="1">
      <w:start w:val="1"/>
      <w:numFmt w:val="bullet"/>
      <w:lvlText w:val=""/>
      <w:lvlJc w:val="left"/>
      <w:pPr>
        <w:ind w:left="1204" w:hanging="440"/>
      </w:pPr>
      <w:rPr>
        <w:rFonts w:ascii="Wingdings" w:hAnsi="Wingdings" w:hint="default"/>
      </w:rPr>
    </w:lvl>
    <w:lvl w:ilvl="3" w:tplc="04090001" w:tentative="1">
      <w:start w:val="1"/>
      <w:numFmt w:val="bullet"/>
      <w:lvlText w:val=""/>
      <w:lvlJc w:val="left"/>
      <w:pPr>
        <w:ind w:left="1644" w:hanging="440"/>
      </w:pPr>
      <w:rPr>
        <w:rFonts w:ascii="Wingdings" w:hAnsi="Wingdings" w:hint="default"/>
      </w:rPr>
    </w:lvl>
    <w:lvl w:ilvl="4" w:tplc="04090003" w:tentative="1">
      <w:start w:val="1"/>
      <w:numFmt w:val="bullet"/>
      <w:lvlText w:val=""/>
      <w:lvlJc w:val="left"/>
      <w:pPr>
        <w:ind w:left="2084" w:hanging="440"/>
      </w:pPr>
      <w:rPr>
        <w:rFonts w:ascii="Wingdings" w:hAnsi="Wingdings" w:hint="default"/>
      </w:rPr>
    </w:lvl>
    <w:lvl w:ilvl="5" w:tplc="04090005" w:tentative="1">
      <w:start w:val="1"/>
      <w:numFmt w:val="bullet"/>
      <w:lvlText w:val=""/>
      <w:lvlJc w:val="left"/>
      <w:pPr>
        <w:ind w:left="2524" w:hanging="440"/>
      </w:pPr>
      <w:rPr>
        <w:rFonts w:ascii="Wingdings" w:hAnsi="Wingdings" w:hint="default"/>
      </w:rPr>
    </w:lvl>
    <w:lvl w:ilvl="6" w:tplc="04090001" w:tentative="1">
      <w:start w:val="1"/>
      <w:numFmt w:val="bullet"/>
      <w:lvlText w:val=""/>
      <w:lvlJc w:val="left"/>
      <w:pPr>
        <w:ind w:left="2964" w:hanging="440"/>
      </w:pPr>
      <w:rPr>
        <w:rFonts w:ascii="Wingdings" w:hAnsi="Wingdings" w:hint="default"/>
      </w:rPr>
    </w:lvl>
    <w:lvl w:ilvl="7" w:tplc="04090003" w:tentative="1">
      <w:start w:val="1"/>
      <w:numFmt w:val="bullet"/>
      <w:lvlText w:val=""/>
      <w:lvlJc w:val="left"/>
      <w:pPr>
        <w:ind w:left="3404" w:hanging="440"/>
      </w:pPr>
      <w:rPr>
        <w:rFonts w:ascii="Wingdings" w:hAnsi="Wingdings" w:hint="default"/>
      </w:rPr>
    </w:lvl>
    <w:lvl w:ilvl="8" w:tplc="04090005" w:tentative="1">
      <w:start w:val="1"/>
      <w:numFmt w:val="bullet"/>
      <w:lvlText w:val=""/>
      <w:lvlJc w:val="left"/>
      <w:pPr>
        <w:ind w:left="3844" w:hanging="440"/>
      </w:pPr>
      <w:rPr>
        <w:rFonts w:ascii="Wingdings" w:hAnsi="Wingdings" w:hint="default"/>
      </w:rPr>
    </w:lvl>
  </w:abstractNum>
  <w:abstractNum w:abstractNumId="26" w15:restartNumberingAfterBreak="0">
    <w:nsid w:val="6052040B"/>
    <w:multiLevelType w:val="hybridMultilevel"/>
    <w:tmpl w:val="D2A6AEB6"/>
    <w:lvl w:ilvl="0" w:tplc="5A167D92">
      <w:numFmt w:val="bullet"/>
      <w:lvlText w:val="•"/>
      <w:lvlJc w:val="left"/>
      <w:pPr>
        <w:ind w:left="760" w:hanging="360"/>
      </w:pPr>
      <w:rPr>
        <w:rFonts w:ascii="Times New Roman" w:eastAsia="等线"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7" w15:restartNumberingAfterBreak="0">
    <w:nsid w:val="69970AE2"/>
    <w:multiLevelType w:val="hybridMultilevel"/>
    <w:tmpl w:val="70501D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66719B6"/>
    <w:multiLevelType w:val="hybridMultilevel"/>
    <w:tmpl w:val="A98CDB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7B996AFF"/>
    <w:multiLevelType w:val="multilevel"/>
    <w:tmpl w:val="E0F0DC1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24"/>
  </w:num>
  <w:num w:numId="19" w16cid:durableId="1078793321">
    <w:abstractNumId w:val="19"/>
  </w:num>
  <w:num w:numId="20" w16cid:durableId="2002001728">
    <w:abstractNumId w:val="13"/>
  </w:num>
  <w:num w:numId="21" w16cid:durableId="397554309">
    <w:abstractNumId w:val="14"/>
  </w:num>
  <w:num w:numId="22" w16cid:durableId="184632908">
    <w:abstractNumId w:val="28"/>
  </w:num>
  <w:num w:numId="23" w16cid:durableId="147209424">
    <w:abstractNumId w:val="23"/>
  </w:num>
  <w:num w:numId="24" w16cid:durableId="1427655911">
    <w:abstractNumId w:val="12"/>
  </w:num>
  <w:num w:numId="25" w16cid:durableId="1624655662">
    <w:abstractNumId w:val="27"/>
  </w:num>
  <w:num w:numId="26" w16cid:durableId="2122217133">
    <w:abstractNumId w:val="16"/>
  </w:num>
  <w:num w:numId="27" w16cid:durableId="581917443">
    <w:abstractNumId w:val="29"/>
  </w:num>
  <w:num w:numId="28" w16cid:durableId="1363823298">
    <w:abstractNumId w:val="20"/>
  </w:num>
  <w:num w:numId="29" w16cid:durableId="777453913">
    <w:abstractNumId w:val="15"/>
  </w:num>
  <w:num w:numId="30" w16cid:durableId="1313749563">
    <w:abstractNumId w:val="26"/>
  </w:num>
  <w:num w:numId="31" w16cid:durableId="89654967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6F"/>
    <w:rsid w:val="000101A2"/>
    <w:rsid w:val="000145A1"/>
    <w:rsid w:val="00014EBC"/>
    <w:rsid w:val="0001541F"/>
    <w:rsid w:val="00016557"/>
    <w:rsid w:val="00017DD1"/>
    <w:rsid w:val="0002299D"/>
    <w:rsid w:val="0002300E"/>
    <w:rsid w:val="00023C40"/>
    <w:rsid w:val="0002507D"/>
    <w:rsid w:val="000251C5"/>
    <w:rsid w:val="000317A9"/>
    <w:rsid w:val="00033397"/>
    <w:rsid w:val="00034E79"/>
    <w:rsid w:val="00040095"/>
    <w:rsid w:val="000418DD"/>
    <w:rsid w:val="00044C71"/>
    <w:rsid w:val="000501D4"/>
    <w:rsid w:val="000511D7"/>
    <w:rsid w:val="00051AF0"/>
    <w:rsid w:val="00051DCD"/>
    <w:rsid w:val="00054CB2"/>
    <w:rsid w:val="000566C1"/>
    <w:rsid w:val="000571E2"/>
    <w:rsid w:val="00060D7E"/>
    <w:rsid w:val="0006331B"/>
    <w:rsid w:val="00063581"/>
    <w:rsid w:val="00065268"/>
    <w:rsid w:val="00066787"/>
    <w:rsid w:val="0006689E"/>
    <w:rsid w:val="00067156"/>
    <w:rsid w:val="00070698"/>
    <w:rsid w:val="00073C9C"/>
    <w:rsid w:val="00073EDF"/>
    <w:rsid w:val="00075A13"/>
    <w:rsid w:val="00076412"/>
    <w:rsid w:val="00080512"/>
    <w:rsid w:val="00084C4D"/>
    <w:rsid w:val="000857A7"/>
    <w:rsid w:val="00086FB3"/>
    <w:rsid w:val="00090468"/>
    <w:rsid w:val="00093E0B"/>
    <w:rsid w:val="00094448"/>
    <w:rsid w:val="00094568"/>
    <w:rsid w:val="00097277"/>
    <w:rsid w:val="000A31ED"/>
    <w:rsid w:val="000A3DC0"/>
    <w:rsid w:val="000A4F84"/>
    <w:rsid w:val="000B3023"/>
    <w:rsid w:val="000B4BDC"/>
    <w:rsid w:val="000B6DB7"/>
    <w:rsid w:val="000B787B"/>
    <w:rsid w:val="000B7BCF"/>
    <w:rsid w:val="000C1B4E"/>
    <w:rsid w:val="000C3D29"/>
    <w:rsid w:val="000C3F8A"/>
    <w:rsid w:val="000C425D"/>
    <w:rsid w:val="000C522B"/>
    <w:rsid w:val="000D00DE"/>
    <w:rsid w:val="000D2130"/>
    <w:rsid w:val="000D3DFC"/>
    <w:rsid w:val="000D4E06"/>
    <w:rsid w:val="000D58AB"/>
    <w:rsid w:val="000E4326"/>
    <w:rsid w:val="001002E2"/>
    <w:rsid w:val="00100FC9"/>
    <w:rsid w:val="0010344B"/>
    <w:rsid w:val="00103A52"/>
    <w:rsid w:val="00106071"/>
    <w:rsid w:val="00107470"/>
    <w:rsid w:val="0011046F"/>
    <w:rsid w:val="0011220D"/>
    <w:rsid w:val="00112452"/>
    <w:rsid w:val="00112F1A"/>
    <w:rsid w:val="00113C40"/>
    <w:rsid w:val="00115CBA"/>
    <w:rsid w:val="00121093"/>
    <w:rsid w:val="00121DB2"/>
    <w:rsid w:val="00125351"/>
    <w:rsid w:val="00125B89"/>
    <w:rsid w:val="0012610D"/>
    <w:rsid w:val="00126DD3"/>
    <w:rsid w:val="00130193"/>
    <w:rsid w:val="001310B9"/>
    <w:rsid w:val="00133942"/>
    <w:rsid w:val="00137A6E"/>
    <w:rsid w:val="00141AF9"/>
    <w:rsid w:val="00145075"/>
    <w:rsid w:val="00145E77"/>
    <w:rsid w:val="00150A59"/>
    <w:rsid w:val="00150ADE"/>
    <w:rsid w:val="00153E9E"/>
    <w:rsid w:val="00155468"/>
    <w:rsid w:val="001567B6"/>
    <w:rsid w:val="001567DF"/>
    <w:rsid w:val="00156CED"/>
    <w:rsid w:val="00157EFB"/>
    <w:rsid w:val="001631CC"/>
    <w:rsid w:val="00163A64"/>
    <w:rsid w:val="00171117"/>
    <w:rsid w:val="001741A0"/>
    <w:rsid w:val="00175FA0"/>
    <w:rsid w:val="00183B6E"/>
    <w:rsid w:val="0018542A"/>
    <w:rsid w:val="00186426"/>
    <w:rsid w:val="00187F58"/>
    <w:rsid w:val="001900CB"/>
    <w:rsid w:val="00194CD0"/>
    <w:rsid w:val="00195270"/>
    <w:rsid w:val="00195C51"/>
    <w:rsid w:val="00196C68"/>
    <w:rsid w:val="001A4296"/>
    <w:rsid w:val="001A73AB"/>
    <w:rsid w:val="001B1003"/>
    <w:rsid w:val="001B12A8"/>
    <w:rsid w:val="001B17FE"/>
    <w:rsid w:val="001B49C9"/>
    <w:rsid w:val="001C0630"/>
    <w:rsid w:val="001C23F4"/>
    <w:rsid w:val="001C36C2"/>
    <w:rsid w:val="001C41C3"/>
    <w:rsid w:val="001C4F79"/>
    <w:rsid w:val="001D0AA5"/>
    <w:rsid w:val="001D32EB"/>
    <w:rsid w:val="001F168B"/>
    <w:rsid w:val="001F63C3"/>
    <w:rsid w:val="001F7831"/>
    <w:rsid w:val="0020021E"/>
    <w:rsid w:val="002004D2"/>
    <w:rsid w:val="00202016"/>
    <w:rsid w:val="00204045"/>
    <w:rsid w:val="002046BC"/>
    <w:rsid w:val="002058BA"/>
    <w:rsid w:val="0020712B"/>
    <w:rsid w:val="002119A7"/>
    <w:rsid w:val="00215CCF"/>
    <w:rsid w:val="0021716B"/>
    <w:rsid w:val="00217467"/>
    <w:rsid w:val="0021778D"/>
    <w:rsid w:val="00225A05"/>
    <w:rsid w:val="0022606D"/>
    <w:rsid w:val="00230F01"/>
    <w:rsid w:val="00231728"/>
    <w:rsid w:val="0023643C"/>
    <w:rsid w:val="002364B2"/>
    <w:rsid w:val="00241333"/>
    <w:rsid w:val="00244A05"/>
    <w:rsid w:val="00244DF4"/>
    <w:rsid w:val="00244FE7"/>
    <w:rsid w:val="00246D04"/>
    <w:rsid w:val="002500B9"/>
    <w:rsid w:val="00250404"/>
    <w:rsid w:val="0025061C"/>
    <w:rsid w:val="00251975"/>
    <w:rsid w:val="00252C32"/>
    <w:rsid w:val="0025352B"/>
    <w:rsid w:val="002560D2"/>
    <w:rsid w:val="00256B74"/>
    <w:rsid w:val="00257B75"/>
    <w:rsid w:val="00260F22"/>
    <w:rsid w:val="002610D8"/>
    <w:rsid w:val="00264273"/>
    <w:rsid w:val="00266F08"/>
    <w:rsid w:val="00273568"/>
    <w:rsid w:val="002747EC"/>
    <w:rsid w:val="00275053"/>
    <w:rsid w:val="00281216"/>
    <w:rsid w:val="002855BF"/>
    <w:rsid w:val="00286934"/>
    <w:rsid w:val="00286E62"/>
    <w:rsid w:val="00290316"/>
    <w:rsid w:val="00290A7C"/>
    <w:rsid w:val="00293A59"/>
    <w:rsid w:val="002965C1"/>
    <w:rsid w:val="002A08B2"/>
    <w:rsid w:val="002A3A44"/>
    <w:rsid w:val="002A6D7A"/>
    <w:rsid w:val="002B2781"/>
    <w:rsid w:val="002B2988"/>
    <w:rsid w:val="002B6893"/>
    <w:rsid w:val="002B7D28"/>
    <w:rsid w:val="002C1DE1"/>
    <w:rsid w:val="002C3BE7"/>
    <w:rsid w:val="002C4EC6"/>
    <w:rsid w:val="002D2008"/>
    <w:rsid w:val="002E171D"/>
    <w:rsid w:val="002E3DE1"/>
    <w:rsid w:val="002E3EE9"/>
    <w:rsid w:val="002E745B"/>
    <w:rsid w:val="002F0D22"/>
    <w:rsid w:val="00301ACD"/>
    <w:rsid w:val="00301E62"/>
    <w:rsid w:val="003022C9"/>
    <w:rsid w:val="00302E32"/>
    <w:rsid w:val="0031000B"/>
    <w:rsid w:val="0031118E"/>
    <w:rsid w:val="0031131E"/>
    <w:rsid w:val="00311B17"/>
    <w:rsid w:val="00314602"/>
    <w:rsid w:val="003150C9"/>
    <w:rsid w:val="00315FA8"/>
    <w:rsid w:val="003165FC"/>
    <w:rsid w:val="0031698D"/>
    <w:rsid w:val="003172DC"/>
    <w:rsid w:val="003207D8"/>
    <w:rsid w:val="003216A6"/>
    <w:rsid w:val="00322E09"/>
    <w:rsid w:val="003248FB"/>
    <w:rsid w:val="00325AE3"/>
    <w:rsid w:val="00326069"/>
    <w:rsid w:val="00326175"/>
    <w:rsid w:val="00330429"/>
    <w:rsid w:val="00333167"/>
    <w:rsid w:val="003335C1"/>
    <w:rsid w:val="0033624A"/>
    <w:rsid w:val="00341255"/>
    <w:rsid w:val="00341785"/>
    <w:rsid w:val="00345232"/>
    <w:rsid w:val="00345FDE"/>
    <w:rsid w:val="00346AF0"/>
    <w:rsid w:val="0034775D"/>
    <w:rsid w:val="0035059D"/>
    <w:rsid w:val="003531C1"/>
    <w:rsid w:val="0035462D"/>
    <w:rsid w:val="003548FB"/>
    <w:rsid w:val="0035797D"/>
    <w:rsid w:val="00360047"/>
    <w:rsid w:val="00360EA9"/>
    <w:rsid w:val="00362ABD"/>
    <w:rsid w:val="00362EE1"/>
    <w:rsid w:val="0036459E"/>
    <w:rsid w:val="00364B41"/>
    <w:rsid w:val="00365EED"/>
    <w:rsid w:val="00370056"/>
    <w:rsid w:val="00372DF8"/>
    <w:rsid w:val="00372FCA"/>
    <w:rsid w:val="00373B0D"/>
    <w:rsid w:val="003748A6"/>
    <w:rsid w:val="00376269"/>
    <w:rsid w:val="00383096"/>
    <w:rsid w:val="00386FF3"/>
    <w:rsid w:val="00391AD1"/>
    <w:rsid w:val="0039346C"/>
    <w:rsid w:val="003937D2"/>
    <w:rsid w:val="00395717"/>
    <w:rsid w:val="003970FF"/>
    <w:rsid w:val="003A41EF"/>
    <w:rsid w:val="003A4ED8"/>
    <w:rsid w:val="003A5A49"/>
    <w:rsid w:val="003A65F0"/>
    <w:rsid w:val="003A6614"/>
    <w:rsid w:val="003A7AE4"/>
    <w:rsid w:val="003B0182"/>
    <w:rsid w:val="003B074B"/>
    <w:rsid w:val="003B2620"/>
    <w:rsid w:val="003B40AD"/>
    <w:rsid w:val="003B5979"/>
    <w:rsid w:val="003B66D7"/>
    <w:rsid w:val="003C1CF1"/>
    <w:rsid w:val="003C2F78"/>
    <w:rsid w:val="003C3D6F"/>
    <w:rsid w:val="003C4E37"/>
    <w:rsid w:val="003C50A3"/>
    <w:rsid w:val="003C64D4"/>
    <w:rsid w:val="003D0B58"/>
    <w:rsid w:val="003D0DCB"/>
    <w:rsid w:val="003D0FD0"/>
    <w:rsid w:val="003D3C88"/>
    <w:rsid w:val="003D46D0"/>
    <w:rsid w:val="003D646A"/>
    <w:rsid w:val="003D6B42"/>
    <w:rsid w:val="003D7466"/>
    <w:rsid w:val="003D7AAB"/>
    <w:rsid w:val="003E16BE"/>
    <w:rsid w:val="003E2DA4"/>
    <w:rsid w:val="003F044C"/>
    <w:rsid w:val="003F17EF"/>
    <w:rsid w:val="003F4E28"/>
    <w:rsid w:val="003F5A80"/>
    <w:rsid w:val="003F6EAF"/>
    <w:rsid w:val="003F725B"/>
    <w:rsid w:val="003F76B6"/>
    <w:rsid w:val="004006E8"/>
    <w:rsid w:val="00401855"/>
    <w:rsid w:val="00404379"/>
    <w:rsid w:val="004052B3"/>
    <w:rsid w:val="00406AD7"/>
    <w:rsid w:val="00407BF3"/>
    <w:rsid w:val="0041049F"/>
    <w:rsid w:val="00410A1F"/>
    <w:rsid w:val="00411C00"/>
    <w:rsid w:val="00413589"/>
    <w:rsid w:val="00414AF4"/>
    <w:rsid w:val="0041747C"/>
    <w:rsid w:val="00426F1F"/>
    <w:rsid w:val="00427F2B"/>
    <w:rsid w:val="00430939"/>
    <w:rsid w:val="00432938"/>
    <w:rsid w:val="004374E0"/>
    <w:rsid w:val="00440C63"/>
    <w:rsid w:val="00444FB1"/>
    <w:rsid w:val="004450CE"/>
    <w:rsid w:val="00446C3A"/>
    <w:rsid w:val="00447BE4"/>
    <w:rsid w:val="0045060A"/>
    <w:rsid w:val="004516EE"/>
    <w:rsid w:val="0045376D"/>
    <w:rsid w:val="004554B2"/>
    <w:rsid w:val="00457321"/>
    <w:rsid w:val="0045780B"/>
    <w:rsid w:val="00457837"/>
    <w:rsid w:val="00460E49"/>
    <w:rsid w:val="0046259C"/>
    <w:rsid w:val="00462D6A"/>
    <w:rsid w:val="00464925"/>
    <w:rsid w:val="00465587"/>
    <w:rsid w:val="00470800"/>
    <w:rsid w:val="00471EEB"/>
    <w:rsid w:val="0047365F"/>
    <w:rsid w:val="00474D8D"/>
    <w:rsid w:val="00477455"/>
    <w:rsid w:val="004832C1"/>
    <w:rsid w:val="00483950"/>
    <w:rsid w:val="004856DE"/>
    <w:rsid w:val="00490DA8"/>
    <w:rsid w:val="00491171"/>
    <w:rsid w:val="004918F9"/>
    <w:rsid w:val="00492E5C"/>
    <w:rsid w:val="004937B0"/>
    <w:rsid w:val="004945DE"/>
    <w:rsid w:val="00495CF1"/>
    <w:rsid w:val="00495D5C"/>
    <w:rsid w:val="00496451"/>
    <w:rsid w:val="004A0A12"/>
    <w:rsid w:val="004A1F7B"/>
    <w:rsid w:val="004A2673"/>
    <w:rsid w:val="004A3FAA"/>
    <w:rsid w:val="004A4BBB"/>
    <w:rsid w:val="004A5FFD"/>
    <w:rsid w:val="004A6517"/>
    <w:rsid w:val="004B0E07"/>
    <w:rsid w:val="004B1356"/>
    <w:rsid w:val="004C314B"/>
    <w:rsid w:val="004C380A"/>
    <w:rsid w:val="004C44D2"/>
    <w:rsid w:val="004D3578"/>
    <w:rsid w:val="004D380D"/>
    <w:rsid w:val="004D7126"/>
    <w:rsid w:val="004D778C"/>
    <w:rsid w:val="004E13B7"/>
    <w:rsid w:val="004E213A"/>
    <w:rsid w:val="004E2418"/>
    <w:rsid w:val="004E2EA9"/>
    <w:rsid w:val="004E3BF8"/>
    <w:rsid w:val="004E7553"/>
    <w:rsid w:val="004E7ECA"/>
    <w:rsid w:val="004F0360"/>
    <w:rsid w:val="004F0612"/>
    <w:rsid w:val="004F0AD7"/>
    <w:rsid w:val="004F4540"/>
    <w:rsid w:val="004F5FBB"/>
    <w:rsid w:val="004F73A7"/>
    <w:rsid w:val="00503171"/>
    <w:rsid w:val="00503472"/>
    <w:rsid w:val="00506C28"/>
    <w:rsid w:val="00510D39"/>
    <w:rsid w:val="00512CF4"/>
    <w:rsid w:val="005162C3"/>
    <w:rsid w:val="005163CD"/>
    <w:rsid w:val="0051793A"/>
    <w:rsid w:val="005204B3"/>
    <w:rsid w:val="00520A8F"/>
    <w:rsid w:val="00520E6F"/>
    <w:rsid w:val="00525CAA"/>
    <w:rsid w:val="00531433"/>
    <w:rsid w:val="00531886"/>
    <w:rsid w:val="005348D1"/>
    <w:rsid w:val="00534DA0"/>
    <w:rsid w:val="00535F4D"/>
    <w:rsid w:val="00537809"/>
    <w:rsid w:val="0054126D"/>
    <w:rsid w:val="00541A65"/>
    <w:rsid w:val="005421BC"/>
    <w:rsid w:val="005432D9"/>
    <w:rsid w:val="00543E6C"/>
    <w:rsid w:val="005517C6"/>
    <w:rsid w:val="005554CD"/>
    <w:rsid w:val="00556A8F"/>
    <w:rsid w:val="00561817"/>
    <w:rsid w:val="005619EA"/>
    <w:rsid w:val="0056238A"/>
    <w:rsid w:val="0056241F"/>
    <w:rsid w:val="005646AE"/>
    <w:rsid w:val="00565087"/>
    <w:rsid w:val="0056573F"/>
    <w:rsid w:val="005665BC"/>
    <w:rsid w:val="005666AD"/>
    <w:rsid w:val="00571279"/>
    <w:rsid w:val="00573250"/>
    <w:rsid w:val="00573552"/>
    <w:rsid w:val="0057495B"/>
    <w:rsid w:val="00575FC5"/>
    <w:rsid w:val="00577635"/>
    <w:rsid w:val="00580DB3"/>
    <w:rsid w:val="00583820"/>
    <w:rsid w:val="00587030"/>
    <w:rsid w:val="00591020"/>
    <w:rsid w:val="00591354"/>
    <w:rsid w:val="00596A35"/>
    <w:rsid w:val="00596B25"/>
    <w:rsid w:val="005A1003"/>
    <w:rsid w:val="005A13AB"/>
    <w:rsid w:val="005A1D9C"/>
    <w:rsid w:val="005A45E8"/>
    <w:rsid w:val="005A46D7"/>
    <w:rsid w:val="005A49C6"/>
    <w:rsid w:val="005A54AD"/>
    <w:rsid w:val="005A5862"/>
    <w:rsid w:val="005A58F6"/>
    <w:rsid w:val="005A5CFF"/>
    <w:rsid w:val="005B102C"/>
    <w:rsid w:val="005B2479"/>
    <w:rsid w:val="005B517E"/>
    <w:rsid w:val="005B7AED"/>
    <w:rsid w:val="005C0E92"/>
    <w:rsid w:val="005C2455"/>
    <w:rsid w:val="005C2DE6"/>
    <w:rsid w:val="005C766E"/>
    <w:rsid w:val="005C7CD5"/>
    <w:rsid w:val="005D5A44"/>
    <w:rsid w:val="005E064C"/>
    <w:rsid w:val="005E59A5"/>
    <w:rsid w:val="005E61FD"/>
    <w:rsid w:val="0060086F"/>
    <w:rsid w:val="006042AA"/>
    <w:rsid w:val="00611566"/>
    <w:rsid w:val="0061396C"/>
    <w:rsid w:val="006145F8"/>
    <w:rsid w:val="0061532A"/>
    <w:rsid w:val="006158B5"/>
    <w:rsid w:val="006175DA"/>
    <w:rsid w:val="00623A17"/>
    <w:rsid w:val="00626463"/>
    <w:rsid w:val="006276BA"/>
    <w:rsid w:val="006308E7"/>
    <w:rsid w:val="00642DE9"/>
    <w:rsid w:val="00645B91"/>
    <w:rsid w:val="00645BBB"/>
    <w:rsid w:val="0064632E"/>
    <w:rsid w:val="00646D99"/>
    <w:rsid w:val="00650FA1"/>
    <w:rsid w:val="006552F8"/>
    <w:rsid w:val="00655BAF"/>
    <w:rsid w:val="00656910"/>
    <w:rsid w:val="006574C0"/>
    <w:rsid w:val="00661746"/>
    <w:rsid w:val="006640C6"/>
    <w:rsid w:val="00665431"/>
    <w:rsid w:val="00670B9D"/>
    <w:rsid w:val="00671882"/>
    <w:rsid w:val="0067319C"/>
    <w:rsid w:val="006750AE"/>
    <w:rsid w:val="00676E62"/>
    <w:rsid w:val="00677044"/>
    <w:rsid w:val="00690ECD"/>
    <w:rsid w:val="0069332E"/>
    <w:rsid w:val="00696821"/>
    <w:rsid w:val="006A17EB"/>
    <w:rsid w:val="006A4D1A"/>
    <w:rsid w:val="006A6277"/>
    <w:rsid w:val="006B0B70"/>
    <w:rsid w:val="006B29A8"/>
    <w:rsid w:val="006B429E"/>
    <w:rsid w:val="006C0998"/>
    <w:rsid w:val="006C66D8"/>
    <w:rsid w:val="006C692D"/>
    <w:rsid w:val="006C6E5B"/>
    <w:rsid w:val="006D1E24"/>
    <w:rsid w:val="006D35DE"/>
    <w:rsid w:val="006D38E0"/>
    <w:rsid w:val="006E1057"/>
    <w:rsid w:val="006E1417"/>
    <w:rsid w:val="006E227A"/>
    <w:rsid w:val="006E6E82"/>
    <w:rsid w:val="006E73C3"/>
    <w:rsid w:val="006F0063"/>
    <w:rsid w:val="006F596D"/>
    <w:rsid w:val="006F6A2C"/>
    <w:rsid w:val="0070101B"/>
    <w:rsid w:val="00701056"/>
    <w:rsid w:val="00701218"/>
    <w:rsid w:val="00702696"/>
    <w:rsid w:val="0070607A"/>
    <w:rsid w:val="007069DC"/>
    <w:rsid w:val="00706AD4"/>
    <w:rsid w:val="00707684"/>
    <w:rsid w:val="00710201"/>
    <w:rsid w:val="00711E5E"/>
    <w:rsid w:val="00712640"/>
    <w:rsid w:val="0071404C"/>
    <w:rsid w:val="00716043"/>
    <w:rsid w:val="007177C9"/>
    <w:rsid w:val="00717B9F"/>
    <w:rsid w:val="00717EA3"/>
    <w:rsid w:val="0072073A"/>
    <w:rsid w:val="00720EE3"/>
    <w:rsid w:val="00723B23"/>
    <w:rsid w:val="00730520"/>
    <w:rsid w:val="0073059A"/>
    <w:rsid w:val="007342B5"/>
    <w:rsid w:val="00734A5B"/>
    <w:rsid w:val="00734D05"/>
    <w:rsid w:val="00735FE0"/>
    <w:rsid w:val="00736CD2"/>
    <w:rsid w:val="0073777E"/>
    <w:rsid w:val="00744E76"/>
    <w:rsid w:val="007479D3"/>
    <w:rsid w:val="00750F2B"/>
    <w:rsid w:val="00753459"/>
    <w:rsid w:val="007542F7"/>
    <w:rsid w:val="0075479F"/>
    <w:rsid w:val="00756363"/>
    <w:rsid w:val="00757D40"/>
    <w:rsid w:val="00762036"/>
    <w:rsid w:val="00762ECD"/>
    <w:rsid w:val="00763D85"/>
    <w:rsid w:val="007644CC"/>
    <w:rsid w:val="0076592A"/>
    <w:rsid w:val="007662B5"/>
    <w:rsid w:val="0076781A"/>
    <w:rsid w:val="007703EC"/>
    <w:rsid w:val="007712DB"/>
    <w:rsid w:val="00771A09"/>
    <w:rsid w:val="00773518"/>
    <w:rsid w:val="007735F3"/>
    <w:rsid w:val="00773F6B"/>
    <w:rsid w:val="0077598B"/>
    <w:rsid w:val="00781F0F"/>
    <w:rsid w:val="00782C5B"/>
    <w:rsid w:val="0078727C"/>
    <w:rsid w:val="00787E5C"/>
    <w:rsid w:val="0079049D"/>
    <w:rsid w:val="00791E86"/>
    <w:rsid w:val="00793DC5"/>
    <w:rsid w:val="00795229"/>
    <w:rsid w:val="00795509"/>
    <w:rsid w:val="00796823"/>
    <w:rsid w:val="00797BE7"/>
    <w:rsid w:val="007A2E55"/>
    <w:rsid w:val="007A4339"/>
    <w:rsid w:val="007A4AE4"/>
    <w:rsid w:val="007A638E"/>
    <w:rsid w:val="007A6655"/>
    <w:rsid w:val="007A7F84"/>
    <w:rsid w:val="007B18D8"/>
    <w:rsid w:val="007B4321"/>
    <w:rsid w:val="007B45BE"/>
    <w:rsid w:val="007B5FB7"/>
    <w:rsid w:val="007B6A05"/>
    <w:rsid w:val="007B7D6B"/>
    <w:rsid w:val="007C095F"/>
    <w:rsid w:val="007C2DD0"/>
    <w:rsid w:val="007D05D5"/>
    <w:rsid w:val="007D1C94"/>
    <w:rsid w:val="007D3B54"/>
    <w:rsid w:val="007E18D5"/>
    <w:rsid w:val="007E2AC7"/>
    <w:rsid w:val="007E44B1"/>
    <w:rsid w:val="007E4F9E"/>
    <w:rsid w:val="007E56BE"/>
    <w:rsid w:val="007E6503"/>
    <w:rsid w:val="007F184B"/>
    <w:rsid w:val="007F23EB"/>
    <w:rsid w:val="007F2BC6"/>
    <w:rsid w:val="007F2E08"/>
    <w:rsid w:val="007F4943"/>
    <w:rsid w:val="007F5932"/>
    <w:rsid w:val="007F68AC"/>
    <w:rsid w:val="00800754"/>
    <w:rsid w:val="0080193C"/>
    <w:rsid w:val="00801C67"/>
    <w:rsid w:val="008024FA"/>
    <w:rsid w:val="008028A4"/>
    <w:rsid w:val="00804D01"/>
    <w:rsid w:val="00805C98"/>
    <w:rsid w:val="00813245"/>
    <w:rsid w:val="00813676"/>
    <w:rsid w:val="00814D3C"/>
    <w:rsid w:val="0082164C"/>
    <w:rsid w:val="00822AA0"/>
    <w:rsid w:val="00825387"/>
    <w:rsid w:val="00832649"/>
    <w:rsid w:val="008326A7"/>
    <w:rsid w:val="00834A95"/>
    <w:rsid w:val="008367DB"/>
    <w:rsid w:val="00840DE0"/>
    <w:rsid w:val="0084136E"/>
    <w:rsid w:val="00842F03"/>
    <w:rsid w:val="0084539C"/>
    <w:rsid w:val="008463A2"/>
    <w:rsid w:val="008473E8"/>
    <w:rsid w:val="00847CD0"/>
    <w:rsid w:val="0085019C"/>
    <w:rsid w:val="00851555"/>
    <w:rsid w:val="00851C57"/>
    <w:rsid w:val="00854D01"/>
    <w:rsid w:val="008607A8"/>
    <w:rsid w:val="0086354A"/>
    <w:rsid w:val="00864052"/>
    <w:rsid w:val="00865C90"/>
    <w:rsid w:val="00867F52"/>
    <w:rsid w:val="00871199"/>
    <w:rsid w:val="00872945"/>
    <w:rsid w:val="00874D3F"/>
    <w:rsid w:val="0087631B"/>
    <w:rsid w:val="008768CA"/>
    <w:rsid w:val="00876F35"/>
    <w:rsid w:val="00877EF9"/>
    <w:rsid w:val="00880559"/>
    <w:rsid w:val="00887388"/>
    <w:rsid w:val="00891330"/>
    <w:rsid w:val="00892671"/>
    <w:rsid w:val="00893F39"/>
    <w:rsid w:val="008A5AB6"/>
    <w:rsid w:val="008A6174"/>
    <w:rsid w:val="008A646F"/>
    <w:rsid w:val="008A665C"/>
    <w:rsid w:val="008A6762"/>
    <w:rsid w:val="008B10B3"/>
    <w:rsid w:val="008B29A8"/>
    <w:rsid w:val="008B51E8"/>
    <w:rsid w:val="008B5306"/>
    <w:rsid w:val="008B549E"/>
    <w:rsid w:val="008B54E8"/>
    <w:rsid w:val="008C024F"/>
    <w:rsid w:val="008C028A"/>
    <w:rsid w:val="008C21AC"/>
    <w:rsid w:val="008C2E2A"/>
    <w:rsid w:val="008C3057"/>
    <w:rsid w:val="008D0C8C"/>
    <w:rsid w:val="008D2E4D"/>
    <w:rsid w:val="008D3A24"/>
    <w:rsid w:val="008D44DB"/>
    <w:rsid w:val="008D6D57"/>
    <w:rsid w:val="008E10CF"/>
    <w:rsid w:val="008E36BF"/>
    <w:rsid w:val="008F0739"/>
    <w:rsid w:val="008F1CB0"/>
    <w:rsid w:val="008F21E4"/>
    <w:rsid w:val="008F2A4D"/>
    <w:rsid w:val="008F396F"/>
    <w:rsid w:val="008F3DCD"/>
    <w:rsid w:val="0090021B"/>
    <w:rsid w:val="0090271F"/>
    <w:rsid w:val="0090287B"/>
    <w:rsid w:val="00902BD9"/>
    <w:rsid w:val="00902DB9"/>
    <w:rsid w:val="00903DB1"/>
    <w:rsid w:val="0090466A"/>
    <w:rsid w:val="00905E5A"/>
    <w:rsid w:val="00906C17"/>
    <w:rsid w:val="009076D6"/>
    <w:rsid w:val="0091165F"/>
    <w:rsid w:val="00911F55"/>
    <w:rsid w:val="00915168"/>
    <w:rsid w:val="00915252"/>
    <w:rsid w:val="00916B6C"/>
    <w:rsid w:val="00920632"/>
    <w:rsid w:val="00922086"/>
    <w:rsid w:val="009233C6"/>
    <w:rsid w:val="00923655"/>
    <w:rsid w:val="009248C6"/>
    <w:rsid w:val="009339CB"/>
    <w:rsid w:val="009342DE"/>
    <w:rsid w:val="00934C86"/>
    <w:rsid w:val="00936071"/>
    <w:rsid w:val="00937409"/>
    <w:rsid w:val="0093769C"/>
    <w:rsid w:val="009376CD"/>
    <w:rsid w:val="00940212"/>
    <w:rsid w:val="009405D1"/>
    <w:rsid w:val="00941038"/>
    <w:rsid w:val="00942EC2"/>
    <w:rsid w:val="00943243"/>
    <w:rsid w:val="00943CEE"/>
    <w:rsid w:val="009445D1"/>
    <w:rsid w:val="00954A96"/>
    <w:rsid w:val="009601C5"/>
    <w:rsid w:val="00960811"/>
    <w:rsid w:val="00961B32"/>
    <w:rsid w:val="00962509"/>
    <w:rsid w:val="009634ED"/>
    <w:rsid w:val="00965F26"/>
    <w:rsid w:val="00970DB3"/>
    <w:rsid w:val="0097389E"/>
    <w:rsid w:val="00973CC0"/>
    <w:rsid w:val="00974BB0"/>
    <w:rsid w:val="00975BCD"/>
    <w:rsid w:val="009818A2"/>
    <w:rsid w:val="00981B9A"/>
    <w:rsid w:val="00982172"/>
    <w:rsid w:val="0098459C"/>
    <w:rsid w:val="009861A5"/>
    <w:rsid w:val="009862C3"/>
    <w:rsid w:val="00987A57"/>
    <w:rsid w:val="00990099"/>
    <w:rsid w:val="009910B1"/>
    <w:rsid w:val="009928A9"/>
    <w:rsid w:val="00992C31"/>
    <w:rsid w:val="009A0AF3"/>
    <w:rsid w:val="009A0B2D"/>
    <w:rsid w:val="009A0E36"/>
    <w:rsid w:val="009A1D04"/>
    <w:rsid w:val="009A5E9C"/>
    <w:rsid w:val="009A5F5A"/>
    <w:rsid w:val="009A6D00"/>
    <w:rsid w:val="009B07CD"/>
    <w:rsid w:val="009B2C3E"/>
    <w:rsid w:val="009B3BC3"/>
    <w:rsid w:val="009B6702"/>
    <w:rsid w:val="009B7D3B"/>
    <w:rsid w:val="009C165E"/>
    <w:rsid w:val="009C19E9"/>
    <w:rsid w:val="009C216E"/>
    <w:rsid w:val="009C3154"/>
    <w:rsid w:val="009C5413"/>
    <w:rsid w:val="009D0D33"/>
    <w:rsid w:val="009D18E4"/>
    <w:rsid w:val="009D258A"/>
    <w:rsid w:val="009D31F0"/>
    <w:rsid w:val="009D4729"/>
    <w:rsid w:val="009D47F6"/>
    <w:rsid w:val="009D74A6"/>
    <w:rsid w:val="009D7C56"/>
    <w:rsid w:val="009E0E87"/>
    <w:rsid w:val="009E1987"/>
    <w:rsid w:val="009E3A45"/>
    <w:rsid w:val="009F3644"/>
    <w:rsid w:val="009F6BEF"/>
    <w:rsid w:val="009F6C97"/>
    <w:rsid w:val="009F714A"/>
    <w:rsid w:val="00A01360"/>
    <w:rsid w:val="00A01BB2"/>
    <w:rsid w:val="00A01D64"/>
    <w:rsid w:val="00A02673"/>
    <w:rsid w:val="00A042D4"/>
    <w:rsid w:val="00A0615D"/>
    <w:rsid w:val="00A10F02"/>
    <w:rsid w:val="00A11CEB"/>
    <w:rsid w:val="00A153CD"/>
    <w:rsid w:val="00A15606"/>
    <w:rsid w:val="00A17176"/>
    <w:rsid w:val="00A204CA"/>
    <w:rsid w:val="00A209D6"/>
    <w:rsid w:val="00A22738"/>
    <w:rsid w:val="00A252C0"/>
    <w:rsid w:val="00A25E8B"/>
    <w:rsid w:val="00A2648D"/>
    <w:rsid w:val="00A2684B"/>
    <w:rsid w:val="00A308F0"/>
    <w:rsid w:val="00A320DA"/>
    <w:rsid w:val="00A32B2D"/>
    <w:rsid w:val="00A334F4"/>
    <w:rsid w:val="00A33A00"/>
    <w:rsid w:val="00A36F5F"/>
    <w:rsid w:val="00A40DC0"/>
    <w:rsid w:val="00A41A11"/>
    <w:rsid w:val="00A42B64"/>
    <w:rsid w:val="00A42D2D"/>
    <w:rsid w:val="00A430EC"/>
    <w:rsid w:val="00A43FA5"/>
    <w:rsid w:val="00A4446D"/>
    <w:rsid w:val="00A500FA"/>
    <w:rsid w:val="00A53724"/>
    <w:rsid w:val="00A53F14"/>
    <w:rsid w:val="00A540CF"/>
    <w:rsid w:val="00A54B2B"/>
    <w:rsid w:val="00A634B7"/>
    <w:rsid w:val="00A64C4D"/>
    <w:rsid w:val="00A703B6"/>
    <w:rsid w:val="00A74053"/>
    <w:rsid w:val="00A76FAA"/>
    <w:rsid w:val="00A773B2"/>
    <w:rsid w:val="00A80BB0"/>
    <w:rsid w:val="00A81D97"/>
    <w:rsid w:val="00A8200E"/>
    <w:rsid w:val="00A82346"/>
    <w:rsid w:val="00A8437B"/>
    <w:rsid w:val="00A85C68"/>
    <w:rsid w:val="00A86353"/>
    <w:rsid w:val="00A90F08"/>
    <w:rsid w:val="00A91D81"/>
    <w:rsid w:val="00A92364"/>
    <w:rsid w:val="00A92967"/>
    <w:rsid w:val="00A96502"/>
    <w:rsid w:val="00A9671C"/>
    <w:rsid w:val="00AA1553"/>
    <w:rsid w:val="00AA4283"/>
    <w:rsid w:val="00AA71DF"/>
    <w:rsid w:val="00AB0711"/>
    <w:rsid w:val="00AB2365"/>
    <w:rsid w:val="00AB49AF"/>
    <w:rsid w:val="00AB5260"/>
    <w:rsid w:val="00AC12D7"/>
    <w:rsid w:val="00AC387F"/>
    <w:rsid w:val="00AC6825"/>
    <w:rsid w:val="00AC73DA"/>
    <w:rsid w:val="00AD100C"/>
    <w:rsid w:val="00AD1138"/>
    <w:rsid w:val="00AD3867"/>
    <w:rsid w:val="00AD3A27"/>
    <w:rsid w:val="00AD5C36"/>
    <w:rsid w:val="00AD6E26"/>
    <w:rsid w:val="00AD7E7C"/>
    <w:rsid w:val="00AE133B"/>
    <w:rsid w:val="00AE22A6"/>
    <w:rsid w:val="00AE5492"/>
    <w:rsid w:val="00AE6D6F"/>
    <w:rsid w:val="00AE73A6"/>
    <w:rsid w:val="00AF14E0"/>
    <w:rsid w:val="00AF4ED0"/>
    <w:rsid w:val="00AF660F"/>
    <w:rsid w:val="00B028FE"/>
    <w:rsid w:val="00B0384D"/>
    <w:rsid w:val="00B04211"/>
    <w:rsid w:val="00B05380"/>
    <w:rsid w:val="00B05962"/>
    <w:rsid w:val="00B15449"/>
    <w:rsid w:val="00B16C2F"/>
    <w:rsid w:val="00B17A0F"/>
    <w:rsid w:val="00B2119F"/>
    <w:rsid w:val="00B21D22"/>
    <w:rsid w:val="00B22ACB"/>
    <w:rsid w:val="00B22F5F"/>
    <w:rsid w:val="00B23268"/>
    <w:rsid w:val="00B24D81"/>
    <w:rsid w:val="00B27303"/>
    <w:rsid w:val="00B310E8"/>
    <w:rsid w:val="00B312C2"/>
    <w:rsid w:val="00B330B6"/>
    <w:rsid w:val="00B36EF2"/>
    <w:rsid w:val="00B375E0"/>
    <w:rsid w:val="00B40BE7"/>
    <w:rsid w:val="00B417C1"/>
    <w:rsid w:val="00B43722"/>
    <w:rsid w:val="00B4615A"/>
    <w:rsid w:val="00B47FD1"/>
    <w:rsid w:val="00B516BB"/>
    <w:rsid w:val="00B52FC1"/>
    <w:rsid w:val="00B564E1"/>
    <w:rsid w:val="00B56F74"/>
    <w:rsid w:val="00B5751D"/>
    <w:rsid w:val="00B6081B"/>
    <w:rsid w:val="00B63541"/>
    <w:rsid w:val="00B65863"/>
    <w:rsid w:val="00B669E9"/>
    <w:rsid w:val="00B677AD"/>
    <w:rsid w:val="00B74977"/>
    <w:rsid w:val="00B7538C"/>
    <w:rsid w:val="00B76934"/>
    <w:rsid w:val="00B805FC"/>
    <w:rsid w:val="00B8208B"/>
    <w:rsid w:val="00B83D1B"/>
    <w:rsid w:val="00B84DB2"/>
    <w:rsid w:val="00B859D3"/>
    <w:rsid w:val="00B85EFF"/>
    <w:rsid w:val="00B860D1"/>
    <w:rsid w:val="00B86231"/>
    <w:rsid w:val="00B90E3C"/>
    <w:rsid w:val="00B91519"/>
    <w:rsid w:val="00B92816"/>
    <w:rsid w:val="00B9326A"/>
    <w:rsid w:val="00B93489"/>
    <w:rsid w:val="00B94D2B"/>
    <w:rsid w:val="00B95434"/>
    <w:rsid w:val="00B9665F"/>
    <w:rsid w:val="00B9698B"/>
    <w:rsid w:val="00BA22A5"/>
    <w:rsid w:val="00BA33BE"/>
    <w:rsid w:val="00BA639F"/>
    <w:rsid w:val="00BB0BD4"/>
    <w:rsid w:val="00BB0E74"/>
    <w:rsid w:val="00BB5B47"/>
    <w:rsid w:val="00BB6941"/>
    <w:rsid w:val="00BB697C"/>
    <w:rsid w:val="00BC05A8"/>
    <w:rsid w:val="00BC3555"/>
    <w:rsid w:val="00BC37D9"/>
    <w:rsid w:val="00BC5279"/>
    <w:rsid w:val="00BD0003"/>
    <w:rsid w:val="00BD0DBE"/>
    <w:rsid w:val="00BD3ABF"/>
    <w:rsid w:val="00BD5EC5"/>
    <w:rsid w:val="00BD7FCF"/>
    <w:rsid w:val="00BF154A"/>
    <w:rsid w:val="00BF3281"/>
    <w:rsid w:val="00BF3A29"/>
    <w:rsid w:val="00BF3AEA"/>
    <w:rsid w:val="00BF474B"/>
    <w:rsid w:val="00C00EA2"/>
    <w:rsid w:val="00C04368"/>
    <w:rsid w:val="00C07241"/>
    <w:rsid w:val="00C072ED"/>
    <w:rsid w:val="00C0786E"/>
    <w:rsid w:val="00C11A20"/>
    <w:rsid w:val="00C12A75"/>
    <w:rsid w:val="00C12B51"/>
    <w:rsid w:val="00C12D71"/>
    <w:rsid w:val="00C12F52"/>
    <w:rsid w:val="00C1327D"/>
    <w:rsid w:val="00C1583B"/>
    <w:rsid w:val="00C15DE4"/>
    <w:rsid w:val="00C20E8D"/>
    <w:rsid w:val="00C21B0D"/>
    <w:rsid w:val="00C222C1"/>
    <w:rsid w:val="00C24650"/>
    <w:rsid w:val="00C25465"/>
    <w:rsid w:val="00C31806"/>
    <w:rsid w:val="00C31BAD"/>
    <w:rsid w:val="00C33079"/>
    <w:rsid w:val="00C33462"/>
    <w:rsid w:val="00C337CE"/>
    <w:rsid w:val="00C4670A"/>
    <w:rsid w:val="00C46A66"/>
    <w:rsid w:val="00C47C0A"/>
    <w:rsid w:val="00C53330"/>
    <w:rsid w:val="00C55830"/>
    <w:rsid w:val="00C55A12"/>
    <w:rsid w:val="00C56C5B"/>
    <w:rsid w:val="00C57D95"/>
    <w:rsid w:val="00C6321F"/>
    <w:rsid w:val="00C6553E"/>
    <w:rsid w:val="00C65F9F"/>
    <w:rsid w:val="00C70F9B"/>
    <w:rsid w:val="00C74954"/>
    <w:rsid w:val="00C802B8"/>
    <w:rsid w:val="00C80559"/>
    <w:rsid w:val="00C820F6"/>
    <w:rsid w:val="00C83A13"/>
    <w:rsid w:val="00C85224"/>
    <w:rsid w:val="00C85731"/>
    <w:rsid w:val="00C86EC2"/>
    <w:rsid w:val="00C86F10"/>
    <w:rsid w:val="00C9068C"/>
    <w:rsid w:val="00C92910"/>
    <w:rsid w:val="00C92967"/>
    <w:rsid w:val="00C92F1F"/>
    <w:rsid w:val="00C9336C"/>
    <w:rsid w:val="00C94128"/>
    <w:rsid w:val="00CA269A"/>
    <w:rsid w:val="00CA2EDA"/>
    <w:rsid w:val="00CA3D0C"/>
    <w:rsid w:val="00CA54E7"/>
    <w:rsid w:val="00CA654B"/>
    <w:rsid w:val="00CB183F"/>
    <w:rsid w:val="00CB2CF8"/>
    <w:rsid w:val="00CB6392"/>
    <w:rsid w:val="00CB72B8"/>
    <w:rsid w:val="00CC0FF3"/>
    <w:rsid w:val="00CC2F7D"/>
    <w:rsid w:val="00CC424D"/>
    <w:rsid w:val="00CC52B1"/>
    <w:rsid w:val="00CC531B"/>
    <w:rsid w:val="00CC6569"/>
    <w:rsid w:val="00CC72EF"/>
    <w:rsid w:val="00CC7A95"/>
    <w:rsid w:val="00CD0BA8"/>
    <w:rsid w:val="00CD4ACC"/>
    <w:rsid w:val="00CD4C7B"/>
    <w:rsid w:val="00CD58FE"/>
    <w:rsid w:val="00CD5F50"/>
    <w:rsid w:val="00CE0E24"/>
    <w:rsid w:val="00CE17E0"/>
    <w:rsid w:val="00CE6C3C"/>
    <w:rsid w:val="00CE77F9"/>
    <w:rsid w:val="00CF1C88"/>
    <w:rsid w:val="00CF3EE7"/>
    <w:rsid w:val="00CF4560"/>
    <w:rsid w:val="00CF70B7"/>
    <w:rsid w:val="00CF7688"/>
    <w:rsid w:val="00D028E3"/>
    <w:rsid w:val="00D0353F"/>
    <w:rsid w:val="00D0464E"/>
    <w:rsid w:val="00D04F71"/>
    <w:rsid w:val="00D05E13"/>
    <w:rsid w:val="00D07B28"/>
    <w:rsid w:val="00D07DBF"/>
    <w:rsid w:val="00D10BA0"/>
    <w:rsid w:val="00D141BE"/>
    <w:rsid w:val="00D15E49"/>
    <w:rsid w:val="00D1792F"/>
    <w:rsid w:val="00D21ACB"/>
    <w:rsid w:val="00D24819"/>
    <w:rsid w:val="00D26122"/>
    <w:rsid w:val="00D32349"/>
    <w:rsid w:val="00D3286F"/>
    <w:rsid w:val="00D33BE3"/>
    <w:rsid w:val="00D33FEC"/>
    <w:rsid w:val="00D3792D"/>
    <w:rsid w:val="00D37E48"/>
    <w:rsid w:val="00D40247"/>
    <w:rsid w:val="00D4336A"/>
    <w:rsid w:val="00D46702"/>
    <w:rsid w:val="00D52E17"/>
    <w:rsid w:val="00D53AFD"/>
    <w:rsid w:val="00D54820"/>
    <w:rsid w:val="00D55E47"/>
    <w:rsid w:val="00D56D3F"/>
    <w:rsid w:val="00D56D72"/>
    <w:rsid w:val="00D619BF"/>
    <w:rsid w:val="00D62D6A"/>
    <w:rsid w:val="00D62E19"/>
    <w:rsid w:val="00D63E1D"/>
    <w:rsid w:val="00D6464B"/>
    <w:rsid w:val="00D646F8"/>
    <w:rsid w:val="00D64CB1"/>
    <w:rsid w:val="00D6524B"/>
    <w:rsid w:val="00D67CD1"/>
    <w:rsid w:val="00D7058C"/>
    <w:rsid w:val="00D738D6"/>
    <w:rsid w:val="00D73A8C"/>
    <w:rsid w:val="00D77B83"/>
    <w:rsid w:val="00D80795"/>
    <w:rsid w:val="00D815E6"/>
    <w:rsid w:val="00D83511"/>
    <w:rsid w:val="00D854BE"/>
    <w:rsid w:val="00D87E00"/>
    <w:rsid w:val="00D9134D"/>
    <w:rsid w:val="00D93015"/>
    <w:rsid w:val="00D93327"/>
    <w:rsid w:val="00D944CD"/>
    <w:rsid w:val="00D9492C"/>
    <w:rsid w:val="00D96201"/>
    <w:rsid w:val="00D96622"/>
    <w:rsid w:val="00D96645"/>
    <w:rsid w:val="00D96D11"/>
    <w:rsid w:val="00D97B4E"/>
    <w:rsid w:val="00DA1415"/>
    <w:rsid w:val="00DA14D4"/>
    <w:rsid w:val="00DA18B9"/>
    <w:rsid w:val="00DA5663"/>
    <w:rsid w:val="00DA7A03"/>
    <w:rsid w:val="00DB0C56"/>
    <w:rsid w:val="00DB0DB8"/>
    <w:rsid w:val="00DB1818"/>
    <w:rsid w:val="00DB3D00"/>
    <w:rsid w:val="00DB481B"/>
    <w:rsid w:val="00DB6FDA"/>
    <w:rsid w:val="00DC309B"/>
    <w:rsid w:val="00DC3899"/>
    <w:rsid w:val="00DC3ABE"/>
    <w:rsid w:val="00DC4DA2"/>
    <w:rsid w:val="00DC5261"/>
    <w:rsid w:val="00DC5FF6"/>
    <w:rsid w:val="00DD4BE4"/>
    <w:rsid w:val="00DD700E"/>
    <w:rsid w:val="00DE25D2"/>
    <w:rsid w:val="00DE5A11"/>
    <w:rsid w:val="00DE6A2B"/>
    <w:rsid w:val="00DE781B"/>
    <w:rsid w:val="00DF2D5B"/>
    <w:rsid w:val="00DF302D"/>
    <w:rsid w:val="00DF3248"/>
    <w:rsid w:val="00DF4959"/>
    <w:rsid w:val="00DF7565"/>
    <w:rsid w:val="00DF76F0"/>
    <w:rsid w:val="00DF7C20"/>
    <w:rsid w:val="00E038FB"/>
    <w:rsid w:val="00E1094B"/>
    <w:rsid w:val="00E12AF3"/>
    <w:rsid w:val="00E17625"/>
    <w:rsid w:val="00E2050B"/>
    <w:rsid w:val="00E26883"/>
    <w:rsid w:val="00E27E9D"/>
    <w:rsid w:val="00E30842"/>
    <w:rsid w:val="00E33C88"/>
    <w:rsid w:val="00E36A62"/>
    <w:rsid w:val="00E37DED"/>
    <w:rsid w:val="00E37E5E"/>
    <w:rsid w:val="00E42A2B"/>
    <w:rsid w:val="00E46C08"/>
    <w:rsid w:val="00E471CF"/>
    <w:rsid w:val="00E47701"/>
    <w:rsid w:val="00E5390C"/>
    <w:rsid w:val="00E569CE"/>
    <w:rsid w:val="00E579DD"/>
    <w:rsid w:val="00E57F14"/>
    <w:rsid w:val="00E61957"/>
    <w:rsid w:val="00E6264D"/>
    <w:rsid w:val="00E62835"/>
    <w:rsid w:val="00E63516"/>
    <w:rsid w:val="00E6480E"/>
    <w:rsid w:val="00E66906"/>
    <w:rsid w:val="00E7144A"/>
    <w:rsid w:val="00E715A4"/>
    <w:rsid w:val="00E74EBD"/>
    <w:rsid w:val="00E77645"/>
    <w:rsid w:val="00E81F51"/>
    <w:rsid w:val="00E83697"/>
    <w:rsid w:val="00E84D97"/>
    <w:rsid w:val="00E859B6"/>
    <w:rsid w:val="00E862B3"/>
    <w:rsid w:val="00E9061A"/>
    <w:rsid w:val="00E90DFD"/>
    <w:rsid w:val="00E9256E"/>
    <w:rsid w:val="00E927FC"/>
    <w:rsid w:val="00E95179"/>
    <w:rsid w:val="00E95E3C"/>
    <w:rsid w:val="00EA0666"/>
    <w:rsid w:val="00EA0B0D"/>
    <w:rsid w:val="00EA1341"/>
    <w:rsid w:val="00EA2435"/>
    <w:rsid w:val="00EA66C9"/>
    <w:rsid w:val="00EB071D"/>
    <w:rsid w:val="00EB3E95"/>
    <w:rsid w:val="00EB3FD4"/>
    <w:rsid w:val="00EB4686"/>
    <w:rsid w:val="00EB5D32"/>
    <w:rsid w:val="00EC2373"/>
    <w:rsid w:val="00EC36B7"/>
    <w:rsid w:val="00EC4A25"/>
    <w:rsid w:val="00EC4AAF"/>
    <w:rsid w:val="00EC4C85"/>
    <w:rsid w:val="00EC67BB"/>
    <w:rsid w:val="00EC7926"/>
    <w:rsid w:val="00ED1BE3"/>
    <w:rsid w:val="00ED1C74"/>
    <w:rsid w:val="00ED2F56"/>
    <w:rsid w:val="00ED5EB1"/>
    <w:rsid w:val="00ED6460"/>
    <w:rsid w:val="00ED658A"/>
    <w:rsid w:val="00ED6864"/>
    <w:rsid w:val="00EE4B58"/>
    <w:rsid w:val="00EE5010"/>
    <w:rsid w:val="00EE52F9"/>
    <w:rsid w:val="00EE61A1"/>
    <w:rsid w:val="00EE625E"/>
    <w:rsid w:val="00EF3D3A"/>
    <w:rsid w:val="00EF612C"/>
    <w:rsid w:val="00F0041A"/>
    <w:rsid w:val="00F025A2"/>
    <w:rsid w:val="00F036E9"/>
    <w:rsid w:val="00F03AEC"/>
    <w:rsid w:val="00F06F13"/>
    <w:rsid w:val="00F06F62"/>
    <w:rsid w:val="00F07388"/>
    <w:rsid w:val="00F103E5"/>
    <w:rsid w:val="00F111A2"/>
    <w:rsid w:val="00F14269"/>
    <w:rsid w:val="00F15428"/>
    <w:rsid w:val="00F2026E"/>
    <w:rsid w:val="00F20D52"/>
    <w:rsid w:val="00F2210A"/>
    <w:rsid w:val="00F230D2"/>
    <w:rsid w:val="00F2427A"/>
    <w:rsid w:val="00F25F21"/>
    <w:rsid w:val="00F31372"/>
    <w:rsid w:val="00F32702"/>
    <w:rsid w:val="00F37743"/>
    <w:rsid w:val="00F378B2"/>
    <w:rsid w:val="00F40C2F"/>
    <w:rsid w:val="00F41B29"/>
    <w:rsid w:val="00F42493"/>
    <w:rsid w:val="00F44DCC"/>
    <w:rsid w:val="00F46816"/>
    <w:rsid w:val="00F47640"/>
    <w:rsid w:val="00F53B91"/>
    <w:rsid w:val="00F53D9A"/>
    <w:rsid w:val="00F54A3D"/>
    <w:rsid w:val="00F54CB0"/>
    <w:rsid w:val="00F551CA"/>
    <w:rsid w:val="00F552DE"/>
    <w:rsid w:val="00F566FC"/>
    <w:rsid w:val="00F579CD"/>
    <w:rsid w:val="00F607B8"/>
    <w:rsid w:val="00F653B8"/>
    <w:rsid w:val="00F6572E"/>
    <w:rsid w:val="00F65972"/>
    <w:rsid w:val="00F66A2F"/>
    <w:rsid w:val="00F71B89"/>
    <w:rsid w:val="00F7353C"/>
    <w:rsid w:val="00F74367"/>
    <w:rsid w:val="00F76F8F"/>
    <w:rsid w:val="00F773F6"/>
    <w:rsid w:val="00F82EEB"/>
    <w:rsid w:val="00F8389A"/>
    <w:rsid w:val="00F852C3"/>
    <w:rsid w:val="00F85A75"/>
    <w:rsid w:val="00F8685F"/>
    <w:rsid w:val="00F87048"/>
    <w:rsid w:val="00F87257"/>
    <w:rsid w:val="00F90573"/>
    <w:rsid w:val="00F941DF"/>
    <w:rsid w:val="00F946C6"/>
    <w:rsid w:val="00F95423"/>
    <w:rsid w:val="00FA0945"/>
    <w:rsid w:val="00FA1266"/>
    <w:rsid w:val="00FA14BB"/>
    <w:rsid w:val="00FA786A"/>
    <w:rsid w:val="00FB04D6"/>
    <w:rsid w:val="00FB2C38"/>
    <w:rsid w:val="00FB36FA"/>
    <w:rsid w:val="00FB4618"/>
    <w:rsid w:val="00FC1192"/>
    <w:rsid w:val="00FC4AD7"/>
    <w:rsid w:val="00FD3C65"/>
    <w:rsid w:val="00FD4810"/>
    <w:rsid w:val="00FD5322"/>
    <w:rsid w:val="00FD7398"/>
    <w:rsid w:val="00FE106D"/>
    <w:rsid w:val="00FE251B"/>
    <w:rsid w:val="00FE6469"/>
    <w:rsid w:val="00FF0289"/>
    <w:rsid w:val="00FF0FFB"/>
    <w:rsid w:val="00FF4A9D"/>
    <w:rsid w:val="00FF7A16"/>
    <w:rsid w:val="0A78A8B3"/>
    <w:rsid w:val="575337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qFormat/>
    <w:rsid w:val="00D53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4A5FFD"/>
    <w:rPr>
      <w:lang w:eastAsia="en-US"/>
    </w:rPr>
  </w:style>
  <w:style w:type="character" w:customStyle="1" w:styleId="B1Char1">
    <w:name w:val="B1 Char1"/>
    <w:link w:val="B1"/>
    <w:rsid w:val="004A5FFD"/>
    <w:rPr>
      <w:lang w:eastAsia="en-US"/>
    </w:rPr>
  </w:style>
  <w:style w:type="character" w:customStyle="1" w:styleId="B2Char">
    <w:name w:val="B2 Char"/>
    <w:link w:val="B2"/>
    <w:qFormat/>
    <w:locked/>
    <w:rsid w:val="004A5FFD"/>
    <w:rPr>
      <w:lang w:eastAsia="en-US"/>
    </w:rPr>
  </w:style>
  <w:style w:type="character" w:customStyle="1" w:styleId="B3Char">
    <w:name w:val="B3 Char"/>
    <w:link w:val="B3"/>
    <w:qFormat/>
    <w:rsid w:val="004A5FFD"/>
    <w:rPr>
      <w:lang w:eastAsia="en-US"/>
    </w:rPr>
  </w:style>
  <w:style w:type="character" w:customStyle="1" w:styleId="B4Char">
    <w:name w:val="B4 Char"/>
    <w:link w:val="B4"/>
    <w:qFormat/>
    <w:rsid w:val="004A5FFD"/>
    <w:rPr>
      <w:lang w:eastAsia="en-US"/>
    </w:rPr>
  </w:style>
  <w:style w:type="character" w:styleId="Mention">
    <w:name w:val="Mention"/>
    <w:basedOn w:val="DefaultParagraphFont"/>
    <w:uiPriority w:val="99"/>
    <w:unhideWhenUsed/>
    <w:rsid w:val="004A5FFD"/>
    <w:rPr>
      <w:color w:val="2B579A"/>
      <w:shd w:val="clear" w:color="auto" w:fill="E1DFDD"/>
    </w:rPr>
  </w:style>
  <w:style w:type="character" w:customStyle="1" w:styleId="TALCar">
    <w:name w:val="TAL Car"/>
    <w:link w:val="TAL"/>
    <w:qFormat/>
    <w:rsid w:val="004A5FFD"/>
    <w:rPr>
      <w:rFonts w:ascii="Arial" w:hAnsi="Arial"/>
      <w:sz w:val="18"/>
      <w:lang w:eastAsia="en-US"/>
    </w:rPr>
  </w:style>
  <w:style w:type="table" w:customStyle="1" w:styleId="TableGrid1">
    <w:name w:val="Table Grid1"/>
    <w:basedOn w:val="TableNormal"/>
    <w:next w:val="TableGrid"/>
    <w:uiPriority w:val="59"/>
    <w:rsid w:val="004A5FFD"/>
    <w:pPr>
      <w:ind w:left="714" w:hanging="357"/>
    </w:pPr>
    <w:rPr>
      <w:rFonts w:ascii="Nokia Pure Tex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A6E"/>
    <w:rPr>
      <w:lang w:eastAsia="en-US"/>
    </w:rPr>
  </w:style>
  <w:style w:type="character" w:customStyle="1" w:styleId="TFChar">
    <w:name w:val="TF Char"/>
    <w:link w:val="TF"/>
    <w:qFormat/>
    <w:rsid w:val="00C92F1F"/>
    <w:rPr>
      <w:rFonts w:ascii="Arial" w:hAnsi="Arial"/>
      <w:b/>
      <w:lang w:eastAsia="en-US"/>
    </w:rPr>
  </w:style>
  <w:style w:type="character" w:customStyle="1" w:styleId="THChar">
    <w:name w:val="TH Char"/>
    <w:link w:val="TH"/>
    <w:qFormat/>
    <w:rsid w:val="00C92F1F"/>
    <w:rPr>
      <w:rFonts w:ascii="Arial" w:hAnsi="Arial"/>
      <w:b/>
      <w:lang w:eastAsia="en-US"/>
    </w:rPr>
  </w:style>
  <w:style w:type="character" w:customStyle="1" w:styleId="B1Char">
    <w:name w:val="B1 Char"/>
    <w:qFormat/>
    <w:rsid w:val="00C92F1F"/>
  </w:style>
  <w:style w:type="character" w:customStyle="1" w:styleId="TACChar">
    <w:name w:val="TAC Char"/>
    <w:link w:val="TAC"/>
    <w:qFormat/>
    <w:rsid w:val="00C92F1F"/>
    <w:rPr>
      <w:rFonts w:ascii="Arial" w:hAnsi="Arial"/>
      <w:sz w:val="18"/>
      <w:lang w:eastAsia="en-US"/>
    </w:rPr>
  </w:style>
  <w:style w:type="character" w:customStyle="1" w:styleId="TAHCar">
    <w:name w:val="TAH Car"/>
    <w:link w:val="TAH"/>
    <w:qFormat/>
    <w:rsid w:val="00C92F1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5260</Words>
  <Characters>29985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35175</CharactersWithSpaces>
  <SharedDoc>false</SharedDoc>
  <HyperlinkBase/>
  <HLinks>
    <vt:vector size="18" baseType="variant">
      <vt:variant>
        <vt:i4>5242930</vt:i4>
      </vt:variant>
      <vt:variant>
        <vt:i4>6</vt:i4>
      </vt:variant>
      <vt:variant>
        <vt:i4>0</vt:i4>
      </vt:variant>
      <vt:variant>
        <vt:i4>5</vt:i4>
      </vt:variant>
      <vt:variant>
        <vt:lpwstr>mailto:mads.lauridsen@nokia.com</vt:lpwstr>
      </vt:variant>
      <vt:variant>
        <vt:lpwstr/>
      </vt:variant>
      <vt:variant>
        <vt:i4>5242930</vt:i4>
      </vt:variant>
      <vt:variant>
        <vt:i4>3</vt:i4>
      </vt:variant>
      <vt:variant>
        <vt:i4>0</vt:i4>
      </vt:variant>
      <vt:variant>
        <vt:i4>5</vt:i4>
      </vt:variant>
      <vt:variant>
        <vt:lpwstr>mailto:mads.lauridsen@nokia.com</vt:lpwstr>
      </vt:variant>
      <vt:variant>
        <vt:lpwstr/>
      </vt:variant>
      <vt:variant>
        <vt:i4>5308474</vt:i4>
      </vt:variant>
      <vt:variant>
        <vt:i4>0</vt:i4>
      </vt:variant>
      <vt:variant>
        <vt:i4>0</vt:i4>
      </vt:variant>
      <vt:variant>
        <vt:i4>5</vt:i4>
      </vt:variant>
      <vt:variant>
        <vt:lpwstr>mailto:ling.yu@nokia.com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2025-08-15T08:20:00Z</dcterms:created>
  <dcterms:modified xsi:type="dcterms:W3CDTF">2025-08-15T08:23:00Z</dcterms:modified>
  <cp:category/>
</cp:coreProperties>
</file>